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927C3" w14:textId="77777777" w:rsidR="002D7330" w:rsidRDefault="002D7330" w:rsidP="002D7330">
      <w:pPr>
        <w:spacing w:before="120" w:after="240" w:line="260" w:lineRule="exact"/>
        <w:rPr>
          <w:rFonts w:cs="Calibri"/>
          <w:b/>
          <w:bCs/>
          <w:i/>
          <w:iCs/>
          <w:w w:val="105"/>
          <w:sz w:val="28"/>
          <w:szCs w:val="28"/>
        </w:rPr>
      </w:pPr>
    </w:p>
    <w:p w14:paraId="6CEFDF2D" w14:textId="29B2A689" w:rsidR="001A2DED" w:rsidRPr="002D7330" w:rsidRDefault="001A2DED" w:rsidP="002D7330">
      <w:pPr>
        <w:spacing w:before="120" w:after="240" w:line="260" w:lineRule="exact"/>
        <w:rPr>
          <w:rFonts w:cs="Calibri"/>
          <w:b/>
          <w:bCs/>
          <w:i/>
          <w:iCs/>
          <w:w w:val="105"/>
          <w:sz w:val="28"/>
          <w:szCs w:val="28"/>
        </w:rPr>
      </w:pPr>
      <w:r w:rsidRPr="002D7330">
        <w:rPr>
          <w:rFonts w:cs="Calibri"/>
          <w:b/>
          <w:bCs/>
          <w:i/>
          <w:iCs/>
          <w:w w:val="105"/>
          <w:sz w:val="28"/>
          <w:szCs w:val="28"/>
        </w:rPr>
        <w:t xml:space="preserve">Using the </w:t>
      </w:r>
      <w:r w:rsidR="0065203A">
        <w:rPr>
          <w:rFonts w:cs="Calibri"/>
          <w:b/>
          <w:bCs/>
          <w:i/>
          <w:iCs/>
          <w:w w:val="105"/>
          <w:sz w:val="28"/>
          <w:szCs w:val="28"/>
        </w:rPr>
        <w:t xml:space="preserve">Mission-Money </w:t>
      </w:r>
      <w:r w:rsidRPr="002D7330">
        <w:rPr>
          <w:rFonts w:cs="Calibri"/>
          <w:b/>
          <w:bCs/>
          <w:i/>
          <w:iCs/>
          <w:w w:val="105"/>
          <w:sz w:val="28"/>
          <w:szCs w:val="28"/>
        </w:rPr>
        <w:t>Matrix to Make Decisions</w:t>
      </w:r>
    </w:p>
    <w:p w14:paraId="4951C24D" w14:textId="789D1699" w:rsidR="001A2DED" w:rsidRPr="002D7330" w:rsidRDefault="001A2DED" w:rsidP="002D7330">
      <w:pPr>
        <w:spacing w:before="120" w:after="240"/>
        <w:rPr>
          <w:rFonts w:cs="Calibri"/>
          <w:i/>
          <w:iCs/>
          <w:szCs w:val="22"/>
        </w:rPr>
      </w:pPr>
      <w:r w:rsidRPr="002D7330">
        <w:rPr>
          <w:rFonts w:cs="Calibri"/>
          <w:b/>
          <w:bCs/>
          <w:i/>
          <w:iCs/>
          <w:w w:val="105"/>
          <w:szCs w:val="22"/>
        </w:rPr>
        <w:t>Disclaimer:</w:t>
      </w:r>
      <w:r w:rsidRPr="002D7330">
        <w:rPr>
          <w:rFonts w:cs="Calibri"/>
          <w:i/>
          <w:iCs/>
          <w:w w:val="105"/>
          <w:szCs w:val="22"/>
        </w:rPr>
        <w:t xml:space="preserve"> This tool is not intended as legal advice. Your organizational goals, purpose, values, and bylaws should drive the creation of </w:t>
      </w:r>
      <w:r w:rsidR="002D7330" w:rsidRPr="002D7330">
        <w:rPr>
          <w:rFonts w:cs="Calibri"/>
          <w:i/>
          <w:iCs/>
          <w:w w:val="105"/>
          <w:szCs w:val="22"/>
        </w:rPr>
        <w:t>this document</w:t>
      </w:r>
      <w:r w:rsidRPr="002D7330">
        <w:rPr>
          <w:rFonts w:cs="Calibri"/>
          <w:i/>
          <w:iCs/>
          <w:w w:val="105"/>
          <w:szCs w:val="22"/>
        </w:rPr>
        <w:t>. The suggestions are meant as guidelines only.</w:t>
      </w:r>
    </w:p>
    <w:p w14:paraId="6097CEAD" w14:textId="5EFDFE0F" w:rsidR="00330543" w:rsidRPr="002D7330" w:rsidRDefault="001A2DED" w:rsidP="002D7330">
      <w:pPr>
        <w:spacing w:before="120" w:after="240"/>
        <w:rPr>
          <w:rFonts w:cs="Calibri"/>
          <w:i/>
          <w:iCs/>
          <w:color w:val="000000"/>
          <w:szCs w:val="22"/>
        </w:rPr>
      </w:pPr>
      <w:bookmarkStart w:id="0" w:name="_Hlk205718598"/>
      <w:r w:rsidRPr="002D7330">
        <w:rPr>
          <w:rFonts w:cs="Calibri"/>
          <w:i/>
          <w:iCs/>
        </w:rPr>
        <w:t xml:space="preserve">Adapted from the article </w:t>
      </w:r>
      <w:hyperlink r:id="rId11" w:tooltip="Read more" w:history="1">
        <w:r w:rsidRPr="002D7330">
          <w:rPr>
            <w:rFonts w:cs="Calibri"/>
            <w:i/>
            <w:iCs/>
            <w:color w:val="000000"/>
            <w:szCs w:val="22"/>
            <w:u w:val="single"/>
          </w:rPr>
          <w:t>Choose More Money for More Mission</w:t>
        </w:r>
      </w:hyperlink>
      <w:r w:rsidRPr="002D7330">
        <w:rPr>
          <w:rFonts w:cs="Calibri"/>
          <w:i/>
          <w:iCs/>
          <w:color w:val="000000"/>
          <w:szCs w:val="22"/>
        </w:rPr>
        <w:t xml:space="preserve"> </w:t>
      </w:r>
      <w:r w:rsidRPr="002D7330">
        <w:rPr>
          <w:rFonts w:cs="Calibri"/>
          <w:i/>
          <w:iCs/>
        </w:rPr>
        <w:t>by Laurie Wolf, CFRE, MNPL, President &amp; CEO, The Foraker Group</w:t>
      </w:r>
    </w:p>
    <w:bookmarkEnd w:id="0"/>
    <w:p w14:paraId="5674B745" w14:textId="078D6F62" w:rsidR="00250362" w:rsidRPr="002D7330" w:rsidRDefault="00250362" w:rsidP="002D7330">
      <w:pPr>
        <w:spacing w:before="120" w:after="240"/>
        <w:rPr>
          <w:rFonts w:cs="Calibri"/>
          <w:color w:val="000000"/>
          <w:szCs w:val="22"/>
        </w:rPr>
      </w:pPr>
      <w:r w:rsidRPr="002D7330">
        <w:rPr>
          <w:rFonts w:cs="Calibri"/>
          <w:color w:val="000000"/>
          <w:szCs w:val="22"/>
        </w:rPr>
        <w:t>There are a number of versions of this tool</w:t>
      </w:r>
      <w:r w:rsidR="00A5773F" w:rsidRPr="002D7330">
        <w:rPr>
          <w:rFonts w:cs="Calibri"/>
          <w:color w:val="000000"/>
          <w:szCs w:val="22"/>
        </w:rPr>
        <w:t>*</w:t>
      </w:r>
      <w:r w:rsidRPr="002D7330">
        <w:rPr>
          <w:rFonts w:cs="Calibri"/>
          <w:color w:val="000000"/>
          <w:szCs w:val="22"/>
        </w:rPr>
        <w:t>, including </w:t>
      </w:r>
      <w:hyperlink r:id="rId12" w:history="1">
        <w:r w:rsidRPr="002D7330">
          <w:rPr>
            <w:rFonts w:cs="Calibri"/>
            <w:color w:val="337AB7"/>
            <w:szCs w:val="22"/>
            <w:u w:val="single"/>
          </w:rPr>
          <w:t>The Matrix Map</w:t>
        </w:r>
      </w:hyperlink>
      <w:r w:rsidRPr="002D7330">
        <w:rPr>
          <w:rFonts w:cs="Calibri"/>
          <w:color w:val="000000"/>
          <w:szCs w:val="22"/>
        </w:rPr>
        <w:t> created by Jeanne Bell and Steve Zimmerman. At Foraker, we adapted it to work into our </w:t>
      </w:r>
      <w:hyperlink r:id="rId13" w:history="1">
        <w:r w:rsidRPr="002D7330">
          <w:rPr>
            <w:rStyle w:val="Hyperlink"/>
            <w:rFonts w:cs="Calibri"/>
            <w:szCs w:val="22"/>
          </w:rPr>
          <w:t>sustainability framework</w:t>
        </w:r>
      </w:hyperlink>
      <w:r w:rsidRPr="002D7330">
        <w:rPr>
          <w:rFonts w:cs="Calibri"/>
          <w:color w:val="000000"/>
          <w:szCs w:val="22"/>
        </w:rPr>
        <w:t xml:space="preserve"> to keep you focused on the greatest return </w:t>
      </w:r>
      <w:r w:rsidR="002D7330">
        <w:rPr>
          <w:rFonts w:cs="Calibri"/>
          <w:color w:val="000000"/>
          <w:szCs w:val="22"/>
        </w:rPr>
        <w:t xml:space="preserve">on your investment </w:t>
      </w:r>
      <w:r w:rsidRPr="002D7330">
        <w:rPr>
          <w:rFonts w:cs="Calibri"/>
          <w:color w:val="000000"/>
          <w:szCs w:val="22"/>
        </w:rPr>
        <w:t>of time and resource</w:t>
      </w:r>
      <w:r w:rsidR="002D7330">
        <w:rPr>
          <w:rFonts w:cs="Calibri"/>
          <w:color w:val="000000"/>
          <w:szCs w:val="22"/>
        </w:rPr>
        <w:t>s</w:t>
      </w:r>
      <w:r w:rsidRPr="002D7330">
        <w:rPr>
          <w:rFonts w:cs="Calibri"/>
          <w:color w:val="000000"/>
          <w:szCs w:val="22"/>
        </w:rPr>
        <w:t xml:space="preserve"> for both revenue and mission.  </w:t>
      </w:r>
    </w:p>
    <w:p w14:paraId="56A7C7B4" w14:textId="77777777" w:rsidR="00330543" w:rsidRPr="002D7330" w:rsidRDefault="00330543" w:rsidP="002D7330">
      <w:pPr>
        <w:spacing w:before="120" w:after="240"/>
        <w:rPr>
          <w:rFonts w:cs="Calibri"/>
          <w:color w:val="000000"/>
          <w:szCs w:val="22"/>
        </w:rPr>
      </w:pPr>
      <w:r w:rsidRPr="002D7330">
        <w:rPr>
          <w:rFonts w:cs="Calibri"/>
          <w:b/>
          <w:bCs/>
          <w:color w:val="000000"/>
          <w:szCs w:val="22"/>
        </w:rPr>
        <w:t>What is it?</w:t>
      </w:r>
    </w:p>
    <w:p w14:paraId="7DA524F8" w14:textId="77777777" w:rsidR="00330543" w:rsidRPr="002D7330" w:rsidRDefault="00330543" w:rsidP="002D7330">
      <w:pPr>
        <w:spacing w:before="120" w:after="240"/>
        <w:rPr>
          <w:rFonts w:cs="Calibri"/>
          <w:color w:val="000000"/>
          <w:szCs w:val="22"/>
        </w:rPr>
      </w:pPr>
      <w:r w:rsidRPr="002D7330">
        <w:rPr>
          <w:rFonts w:cs="Calibri"/>
          <w:color w:val="000000"/>
          <w:szCs w:val="22"/>
        </w:rPr>
        <w:t>The money-mission matrix is comprised of four quadrants. As the diagram we use shows</w:t>
      </w:r>
      <w:r w:rsidR="00E1580C" w:rsidRPr="002D7330">
        <w:rPr>
          <w:rFonts w:cs="Calibri"/>
          <w:color w:val="000000"/>
          <w:szCs w:val="22"/>
        </w:rPr>
        <w:t>,</w:t>
      </w:r>
      <w:r w:rsidR="00250362" w:rsidRPr="002D7330">
        <w:rPr>
          <w:rFonts w:cs="Calibri"/>
          <w:color w:val="000000"/>
          <w:szCs w:val="22"/>
        </w:rPr>
        <w:t xml:space="preserve"> </w:t>
      </w:r>
      <w:r w:rsidRPr="002D7330">
        <w:rPr>
          <w:rFonts w:cs="Calibri"/>
          <w:color w:val="000000"/>
          <w:szCs w:val="22"/>
        </w:rPr>
        <w:t xml:space="preserve">it is a simple layout that articulates </w:t>
      </w:r>
      <w:r w:rsidR="00E1580C" w:rsidRPr="002D7330">
        <w:rPr>
          <w:rFonts w:cs="Calibri"/>
          <w:color w:val="000000"/>
          <w:szCs w:val="22"/>
        </w:rPr>
        <w:t>pluses</w:t>
      </w:r>
      <w:r w:rsidRPr="002D7330">
        <w:rPr>
          <w:rFonts w:cs="Calibri"/>
          <w:color w:val="000000"/>
          <w:szCs w:val="22"/>
        </w:rPr>
        <w:t xml:space="preserve"> and minuses next to the words mission and money. Mission in this case can stand literally for the words in your mission statement or can be even more focused by using your core purpose and core values. You can also expand the idea to encapsulate your current strategic goals or theory of change to ensure alignment.</w:t>
      </w:r>
    </w:p>
    <w:p w14:paraId="43884377" w14:textId="0A1F1708" w:rsidR="00330543" w:rsidRPr="002D7330" w:rsidRDefault="00330543" w:rsidP="002D7330">
      <w:pPr>
        <w:spacing w:before="120" w:after="240"/>
        <w:rPr>
          <w:rFonts w:cs="Calibri"/>
          <w:color w:val="000000"/>
          <w:szCs w:val="22"/>
        </w:rPr>
      </w:pPr>
      <w:r w:rsidRPr="002D7330">
        <w:rPr>
          <w:rFonts w:cs="Calibri"/>
          <w:color w:val="000000"/>
          <w:szCs w:val="22"/>
        </w:rPr>
        <w:t xml:space="preserve">The “money” reference can be tricky. </w:t>
      </w:r>
      <w:r w:rsidR="00250362" w:rsidRPr="002D7330">
        <w:rPr>
          <w:rFonts w:cs="Calibri"/>
          <w:color w:val="000000"/>
          <w:szCs w:val="22"/>
        </w:rPr>
        <w:t>I</w:t>
      </w:r>
      <w:r w:rsidRPr="002D7330">
        <w:rPr>
          <w:rFonts w:cs="Calibri"/>
          <w:color w:val="000000"/>
          <w:szCs w:val="22"/>
        </w:rPr>
        <w:t xml:space="preserve">t </w:t>
      </w:r>
      <w:r w:rsidR="00250362" w:rsidRPr="002D7330">
        <w:rPr>
          <w:rFonts w:cs="Calibri"/>
          <w:color w:val="000000"/>
          <w:szCs w:val="22"/>
        </w:rPr>
        <w:t xml:space="preserve">can be </w:t>
      </w:r>
      <w:r w:rsidRPr="002D7330">
        <w:rPr>
          <w:rFonts w:cs="Calibri"/>
          <w:color w:val="000000"/>
          <w:szCs w:val="22"/>
        </w:rPr>
        <w:t xml:space="preserve">most helpful to talk about unrestricted operating cash and preferably to focus on the profit-making potential or reality of the activity you place in the matrix. Note that this requires truth-telling and likely some well-articulated financial statements that capture the true costs and the true income. This is no small feat for many organizations where passion and excitement and/or any emotional response, rather than facts, drive a lot of decisions. (Up the ante even more on this last comment when we are talking about </w:t>
      </w:r>
      <w:r w:rsidR="00E1580C" w:rsidRPr="002D7330">
        <w:rPr>
          <w:rFonts w:cs="Calibri"/>
          <w:color w:val="000000"/>
          <w:szCs w:val="22"/>
        </w:rPr>
        <w:t>deciding whether</w:t>
      </w:r>
      <w:r w:rsidRPr="002D7330">
        <w:rPr>
          <w:rFonts w:cs="Calibri"/>
          <w:color w:val="000000"/>
          <w:szCs w:val="22"/>
        </w:rPr>
        <w:t xml:space="preserve"> to do or not to do another special event</w:t>
      </w:r>
      <w:r w:rsidR="002D7330">
        <w:rPr>
          <w:rFonts w:cs="Calibri"/>
          <w:color w:val="000000"/>
          <w:szCs w:val="22"/>
        </w:rPr>
        <w:t>.</w:t>
      </w:r>
      <w:r w:rsidRPr="002D7330">
        <w:rPr>
          <w:rFonts w:cs="Calibri"/>
          <w:color w:val="000000"/>
          <w:szCs w:val="22"/>
        </w:rPr>
        <w:t>)</w:t>
      </w:r>
    </w:p>
    <w:p w14:paraId="5D91125B" w14:textId="77777777" w:rsidR="00330543" w:rsidRPr="002D7330" w:rsidRDefault="00250362" w:rsidP="002D7330">
      <w:pPr>
        <w:spacing w:before="120" w:after="240"/>
        <w:rPr>
          <w:rFonts w:cs="Calibri"/>
          <w:color w:val="000000"/>
          <w:szCs w:val="22"/>
        </w:rPr>
      </w:pPr>
      <w:r w:rsidRPr="002D7330">
        <w:rPr>
          <w:rFonts w:cs="Calibri"/>
          <w:b/>
          <w:bCs/>
          <w:color w:val="000000"/>
          <w:szCs w:val="22"/>
        </w:rPr>
        <w:t>H</w:t>
      </w:r>
      <w:r w:rsidR="00330543" w:rsidRPr="002D7330">
        <w:rPr>
          <w:rFonts w:cs="Calibri"/>
          <w:b/>
          <w:bCs/>
          <w:color w:val="000000"/>
          <w:szCs w:val="22"/>
        </w:rPr>
        <w:t>ow to use it</w:t>
      </w:r>
    </w:p>
    <w:p w14:paraId="217A1D01" w14:textId="26539A15" w:rsidR="00250362" w:rsidRPr="002D7330" w:rsidRDefault="001A2DED" w:rsidP="002D7330">
      <w:pPr>
        <w:spacing w:before="120" w:after="240"/>
        <w:rPr>
          <w:rFonts w:cs="Calibri"/>
          <w:color w:val="000000"/>
          <w:szCs w:val="22"/>
        </w:rPr>
      </w:pPr>
      <w:r w:rsidRPr="002D7330">
        <w:rPr>
          <w:rFonts w:cs="Calibri"/>
          <w:color w:val="000000"/>
          <w:szCs w:val="22"/>
        </w:rPr>
        <w:t xml:space="preserve">Having a clear sense of your business model is an essential step. Start by establishing if your organization is primarily powered by earned income or charitable income. Then choose among the various opportunities that will fit this model, all while staying true to mission. </w:t>
      </w:r>
    </w:p>
    <w:p w14:paraId="64B77113" w14:textId="77777777" w:rsidR="00330543" w:rsidRPr="002D7330" w:rsidRDefault="00250362" w:rsidP="002D7330">
      <w:pPr>
        <w:spacing w:before="120" w:after="240"/>
        <w:rPr>
          <w:rFonts w:cs="Calibri"/>
          <w:color w:val="000000"/>
          <w:szCs w:val="22"/>
        </w:rPr>
      </w:pPr>
      <w:r w:rsidRPr="002D7330">
        <w:rPr>
          <w:rFonts w:cs="Calibri"/>
          <w:color w:val="000000"/>
          <w:szCs w:val="22"/>
        </w:rPr>
        <w:t>Se</w:t>
      </w:r>
      <w:r w:rsidR="00330543" w:rsidRPr="002D7330">
        <w:rPr>
          <w:rFonts w:cs="Calibri"/>
          <w:color w:val="000000"/>
          <w:szCs w:val="22"/>
        </w:rPr>
        <w:t>t some ground rules to make sure you are getting the conversations and decisions you need from using this diagram. Here are a few to get you started:</w:t>
      </w:r>
    </w:p>
    <w:p w14:paraId="6C79CB34" w14:textId="478E22A3" w:rsidR="00330543" w:rsidRPr="002D7330" w:rsidRDefault="00330543" w:rsidP="002D7330">
      <w:pPr>
        <w:numPr>
          <w:ilvl w:val="0"/>
          <w:numId w:val="17"/>
        </w:numPr>
        <w:spacing w:before="120" w:after="240"/>
        <w:rPr>
          <w:rFonts w:cs="Calibri"/>
          <w:color w:val="000000"/>
          <w:szCs w:val="22"/>
        </w:rPr>
      </w:pPr>
      <w:r w:rsidRPr="002D7330">
        <w:rPr>
          <w:rFonts w:cs="Calibri"/>
          <w:color w:val="000000"/>
          <w:szCs w:val="22"/>
        </w:rPr>
        <w:t>Set the definitions of mission and money</w:t>
      </w:r>
    </w:p>
    <w:p w14:paraId="177579E9" w14:textId="77777777" w:rsidR="00330543" w:rsidRPr="002D7330" w:rsidRDefault="00330543" w:rsidP="002D7330">
      <w:pPr>
        <w:numPr>
          <w:ilvl w:val="0"/>
          <w:numId w:val="17"/>
        </w:numPr>
        <w:spacing w:before="120" w:after="240"/>
        <w:rPr>
          <w:rFonts w:cs="Calibri"/>
          <w:color w:val="000000"/>
          <w:szCs w:val="22"/>
        </w:rPr>
      </w:pPr>
      <w:r w:rsidRPr="002D7330">
        <w:rPr>
          <w:rFonts w:cs="Calibri"/>
          <w:color w:val="000000"/>
          <w:szCs w:val="22"/>
        </w:rPr>
        <w:t>Get the data in advance – financials, plans, results, etc.</w:t>
      </w:r>
    </w:p>
    <w:p w14:paraId="10D2A867" w14:textId="32D39F68" w:rsidR="00330543" w:rsidRPr="002D7330" w:rsidRDefault="00330543" w:rsidP="002D7330">
      <w:pPr>
        <w:numPr>
          <w:ilvl w:val="0"/>
          <w:numId w:val="17"/>
        </w:numPr>
        <w:spacing w:before="120" w:after="240"/>
        <w:rPr>
          <w:rFonts w:cs="Calibri"/>
          <w:color w:val="000000"/>
          <w:szCs w:val="22"/>
        </w:rPr>
      </w:pPr>
      <w:r w:rsidRPr="002D7330">
        <w:rPr>
          <w:rFonts w:cs="Calibri"/>
          <w:color w:val="000000"/>
          <w:szCs w:val="22"/>
        </w:rPr>
        <w:lastRenderedPageBreak/>
        <w:t>Gather the right team – big or small, the right team are those who can look at all sides and make a decision that will stick</w:t>
      </w:r>
    </w:p>
    <w:p w14:paraId="7C933934" w14:textId="7B972A9A" w:rsidR="00330543" w:rsidRPr="002D7330" w:rsidRDefault="00330543" w:rsidP="002D7330">
      <w:pPr>
        <w:numPr>
          <w:ilvl w:val="0"/>
          <w:numId w:val="17"/>
        </w:numPr>
        <w:spacing w:before="120" w:after="240"/>
        <w:rPr>
          <w:rFonts w:cs="Calibri"/>
          <w:color w:val="000000"/>
          <w:szCs w:val="22"/>
        </w:rPr>
      </w:pPr>
      <w:r w:rsidRPr="002D7330">
        <w:rPr>
          <w:rFonts w:cs="Calibri"/>
          <w:color w:val="000000"/>
          <w:szCs w:val="22"/>
        </w:rPr>
        <w:t xml:space="preserve">Tell the truth (even if you </w:t>
      </w:r>
      <w:r w:rsidR="00A2063A" w:rsidRPr="002D7330">
        <w:rPr>
          <w:rFonts w:cs="Calibri"/>
          <w:color w:val="000000"/>
          <w:szCs w:val="22"/>
        </w:rPr>
        <w:t>do not</w:t>
      </w:r>
      <w:r w:rsidRPr="002D7330">
        <w:rPr>
          <w:rFonts w:cs="Calibri"/>
          <w:color w:val="000000"/>
          <w:szCs w:val="22"/>
        </w:rPr>
        <w:t xml:space="preserve"> like the answer)</w:t>
      </w:r>
    </w:p>
    <w:p w14:paraId="37066C2A" w14:textId="542ACB94" w:rsidR="00330543" w:rsidRPr="002D7330" w:rsidRDefault="00330543" w:rsidP="002D7330">
      <w:pPr>
        <w:numPr>
          <w:ilvl w:val="0"/>
          <w:numId w:val="17"/>
        </w:numPr>
        <w:spacing w:before="120" w:after="240"/>
        <w:rPr>
          <w:rFonts w:cs="Calibri"/>
          <w:color w:val="000000"/>
          <w:szCs w:val="22"/>
        </w:rPr>
      </w:pPr>
      <w:r w:rsidRPr="002D7330">
        <w:rPr>
          <w:rFonts w:cs="Calibri"/>
          <w:color w:val="000000"/>
          <w:szCs w:val="22"/>
        </w:rPr>
        <w:t>Work at being wrong rather than only focusing on the data that proves you are right</w:t>
      </w:r>
      <w:r w:rsidR="0086274C">
        <w:rPr>
          <w:rFonts w:cs="Calibri"/>
          <w:color w:val="000000"/>
          <w:szCs w:val="22"/>
        </w:rPr>
        <w:t xml:space="preserve"> – stay </w:t>
      </w:r>
      <w:r w:rsidRPr="002D7330">
        <w:rPr>
          <w:rFonts w:cs="Calibri"/>
          <w:color w:val="000000"/>
          <w:szCs w:val="22"/>
        </w:rPr>
        <w:t>open by listening and learning</w:t>
      </w:r>
    </w:p>
    <w:p w14:paraId="0C704CDF" w14:textId="08D0E089" w:rsidR="00330543" w:rsidRPr="002D7330" w:rsidRDefault="00330543" w:rsidP="002D7330">
      <w:pPr>
        <w:numPr>
          <w:ilvl w:val="0"/>
          <w:numId w:val="17"/>
        </w:numPr>
        <w:spacing w:before="120" w:after="240"/>
        <w:rPr>
          <w:rFonts w:cs="Calibri"/>
          <w:color w:val="000000"/>
          <w:szCs w:val="22"/>
        </w:rPr>
      </w:pPr>
      <w:r w:rsidRPr="002D7330">
        <w:rPr>
          <w:rFonts w:cs="Calibri"/>
          <w:color w:val="000000"/>
          <w:szCs w:val="22"/>
        </w:rPr>
        <w:t xml:space="preserve">Commit to </w:t>
      </w:r>
      <w:proofErr w:type="gramStart"/>
      <w:r w:rsidRPr="002D7330">
        <w:rPr>
          <w:rFonts w:cs="Calibri"/>
          <w:color w:val="000000"/>
          <w:szCs w:val="22"/>
        </w:rPr>
        <w:t>taking action</w:t>
      </w:r>
      <w:proofErr w:type="gramEnd"/>
      <w:r w:rsidRPr="002D7330">
        <w:rPr>
          <w:rFonts w:cs="Calibri"/>
          <w:color w:val="000000"/>
          <w:szCs w:val="22"/>
        </w:rPr>
        <w:t xml:space="preserve"> with the results</w:t>
      </w:r>
    </w:p>
    <w:p w14:paraId="4B41B0AC" w14:textId="77777777" w:rsidR="00330543" w:rsidRPr="002D7330" w:rsidRDefault="00330543" w:rsidP="002D7330">
      <w:pPr>
        <w:spacing w:before="120" w:after="240"/>
        <w:rPr>
          <w:rFonts w:cs="Calibri"/>
          <w:color w:val="000000"/>
          <w:szCs w:val="22"/>
        </w:rPr>
      </w:pPr>
      <w:r w:rsidRPr="002D7330">
        <w:rPr>
          <w:rFonts w:cs="Calibri"/>
          <w:color w:val="000000"/>
          <w:szCs w:val="22"/>
        </w:rPr>
        <w:t xml:space="preserve">Once you have laid out your matrix and set your ground rules, there is just a little bit more to know about the quadrants in order to generate rich </w:t>
      </w:r>
      <w:r w:rsidR="00E1580C" w:rsidRPr="002D7330">
        <w:rPr>
          <w:rFonts w:cs="Calibri"/>
          <w:color w:val="000000"/>
          <w:szCs w:val="22"/>
        </w:rPr>
        <w:t>dialogue</w:t>
      </w:r>
      <w:r w:rsidRPr="002D7330">
        <w:rPr>
          <w:rFonts w:cs="Calibri"/>
          <w:color w:val="000000"/>
          <w:szCs w:val="22"/>
        </w:rPr>
        <w:t>.</w:t>
      </w:r>
    </w:p>
    <w:p w14:paraId="32239006" w14:textId="77777777" w:rsidR="00330543" w:rsidRPr="002D7330" w:rsidRDefault="00330543" w:rsidP="002D7330">
      <w:pPr>
        <w:numPr>
          <w:ilvl w:val="0"/>
          <w:numId w:val="18"/>
        </w:numPr>
        <w:spacing w:before="120" w:after="240"/>
        <w:rPr>
          <w:rFonts w:cs="Calibri"/>
          <w:color w:val="000000"/>
          <w:szCs w:val="22"/>
        </w:rPr>
      </w:pPr>
      <w:r w:rsidRPr="002D7330">
        <w:rPr>
          <w:rFonts w:cs="Calibri"/>
          <w:color w:val="000000"/>
          <w:szCs w:val="22"/>
        </w:rPr>
        <w:t>The </w:t>
      </w:r>
      <w:r w:rsidRPr="002D7330">
        <w:rPr>
          <w:rFonts w:cs="Calibri"/>
          <w:b/>
          <w:bCs/>
          <w:color w:val="000000"/>
          <w:szCs w:val="22"/>
        </w:rPr>
        <w:t>“plus mission plus money”</w:t>
      </w:r>
      <w:r w:rsidRPr="002D7330">
        <w:rPr>
          <w:rFonts w:cs="Calibri"/>
          <w:color w:val="000000"/>
          <w:szCs w:val="22"/>
        </w:rPr>
        <w:t> quadrant is nonprofit nirvana. You want to go there as often as possible in the best way possible. Likely</w:t>
      </w:r>
      <w:r w:rsidR="00E1580C" w:rsidRPr="002D7330">
        <w:rPr>
          <w:rFonts w:cs="Calibri"/>
          <w:color w:val="000000"/>
          <w:szCs w:val="22"/>
        </w:rPr>
        <w:t>,</w:t>
      </w:r>
      <w:r w:rsidRPr="002D7330">
        <w:rPr>
          <w:rFonts w:cs="Calibri"/>
          <w:color w:val="000000"/>
          <w:szCs w:val="22"/>
        </w:rPr>
        <w:t xml:space="preserve"> few of your activities will end up in this category, so the ones that do make it need to be exemplary in their mission alignment and their ability to generate profit. I</w:t>
      </w:r>
      <w:r w:rsidR="00250362" w:rsidRPr="002D7330">
        <w:rPr>
          <w:rFonts w:cs="Calibri"/>
          <w:color w:val="000000"/>
          <w:szCs w:val="22"/>
        </w:rPr>
        <w:t xml:space="preserve">t can be useful to </w:t>
      </w:r>
      <w:r w:rsidRPr="002D7330">
        <w:rPr>
          <w:rFonts w:cs="Calibri"/>
          <w:color w:val="000000"/>
          <w:szCs w:val="22"/>
        </w:rPr>
        <w:t>draw a heart around this quadrant to remind groups that in nonprofit nirvana</w:t>
      </w:r>
      <w:r w:rsidR="00E1580C" w:rsidRPr="002D7330">
        <w:rPr>
          <w:rFonts w:cs="Calibri"/>
          <w:color w:val="000000"/>
          <w:szCs w:val="22"/>
        </w:rPr>
        <w:t>,</w:t>
      </w:r>
      <w:r w:rsidRPr="002D7330">
        <w:rPr>
          <w:rFonts w:cs="Calibri"/>
          <w:color w:val="000000"/>
          <w:szCs w:val="22"/>
        </w:rPr>
        <w:t xml:space="preserve"> our heads and our hearts align.</w:t>
      </w:r>
    </w:p>
    <w:p w14:paraId="19591258" w14:textId="243109BF" w:rsidR="00330543" w:rsidRPr="002D7330" w:rsidRDefault="00330543" w:rsidP="002D7330">
      <w:pPr>
        <w:numPr>
          <w:ilvl w:val="0"/>
          <w:numId w:val="18"/>
        </w:numPr>
        <w:spacing w:before="120" w:after="240"/>
        <w:rPr>
          <w:rFonts w:cs="Calibri"/>
          <w:color w:val="000000"/>
          <w:szCs w:val="22"/>
        </w:rPr>
      </w:pPr>
      <w:r w:rsidRPr="002D7330">
        <w:rPr>
          <w:rFonts w:cs="Calibri"/>
          <w:color w:val="000000"/>
          <w:szCs w:val="22"/>
        </w:rPr>
        <w:t>More than likely you and your team will find an overwhelming number of examples in the </w:t>
      </w:r>
      <w:r w:rsidRPr="002D7330">
        <w:rPr>
          <w:rFonts w:cs="Calibri"/>
          <w:b/>
          <w:bCs/>
          <w:color w:val="000000"/>
          <w:szCs w:val="22"/>
        </w:rPr>
        <w:t>“plus mission minus money</w:t>
      </w:r>
      <w:r w:rsidR="0086274C">
        <w:rPr>
          <w:rFonts w:cs="Calibri"/>
          <w:b/>
          <w:bCs/>
          <w:color w:val="000000"/>
          <w:szCs w:val="22"/>
        </w:rPr>
        <w:t>.</w:t>
      </w:r>
      <w:r w:rsidRPr="002D7330">
        <w:rPr>
          <w:rFonts w:cs="Calibri"/>
          <w:b/>
          <w:bCs/>
          <w:color w:val="000000"/>
          <w:szCs w:val="22"/>
        </w:rPr>
        <w:t>” </w:t>
      </w:r>
      <w:r w:rsidRPr="002D7330">
        <w:rPr>
          <w:rFonts w:cs="Calibri"/>
          <w:color w:val="000000"/>
          <w:szCs w:val="22"/>
        </w:rPr>
        <w:t>We do so much in our sector because “it is the right thing to do</w:t>
      </w:r>
      <w:r w:rsidR="0086274C">
        <w:rPr>
          <w:rFonts w:cs="Calibri"/>
          <w:color w:val="000000"/>
          <w:szCs w:val="22"/>
        </w:rPr>
        <w:t>,</w:t>
      </w:r>
      <w:r w:rsidRPr="002D7330">
        <w:rPr>
          <w:rFonts w:cs="Calibri"/>
          <w:color w:val="000000"/>
          <w:szCs w:val="22"/>
        </w:rPr>
        <w:t>” and the reality that it costs us money – sometimes a lot of money—is a fact of life that we easily embrace</w:t>
      </w:r>
      <w:r w:rsidR="00250362" w:rsidRPr="002D7330">
        <w:rPr>
          <w:rFonts w:cs="Calibri"/>
          <w:color w:val="000000"/>
          <w:szCs w:val="22"/>
        </w:rPr>
        <w:t>. It can be helpful</w:t>
      </w:r>
      <w:r w:rsidRPr="002D7330">
        <w:rPr>
          <w:rFonts w:cs="Calibri"/>
          <w:color w:val="000000"/>
          <w:szCs w:val="22"/>
        </w:rPr>
        <w:t xml:space="preserve"> to draw a circle around this quadrant to remind us that we should limit ourselves to what we can fit in our circle and not overextend ourselves in time, money, or energy.</w:t>
      </w:r>
    </w:p>
    <w:p w14:paraId="09217D7C" w14:textId="77777777" w:rsidR="00250362" w:rsidRPr="002D7330" w:rsidRDefault="00330543" w:rsidP="002D7330">
      <w:pPr>
        <w:numPr>
          <w:ilvl w:val="0"/>
          <w:numId w:val="18"/>
        </w:numPr>
        <w:spacing w:before="120" w:after="240"/>
        <w:rPr>
          <w:rFonts w:cs="Calibri"/>
          <w:color w:val="000000"/>
          <w:szCs w:val="22"/>
        </w:rPr>
      </w:pPr>
      <w:r w:rsidRPr="002D7330">
        <w:rPr>
          <w:rFonts w:cs="Calibri"/>
          <w:color w:val="000000"/>
          <w:szCs w:val="22"/>
        </w:rPr>
        <w:t>The bottom two quadrants can be a bit less fun to tackle, but</w:t>
      </w:r>
      <w:r w:rsidR="00250362" w:rsidRPr="002D7330">
        <w:rPr>
          <w:rFonts w:cs="Calibri"/>
          <w:color w:val="000000"/>
          <w:szCs w:val="22"/>
        </w:rPr>
        <w:t xml:space="preserve"> </w:t>
      </w:r>
      <w:r w:rsidRPr="002D7330">
        <w:rPr>
          <w:rFonts w:cs="Calibri"/>
          <w:color w:val="000000"/>
          <w:szCs w:val="22"/>
        </w:rPr>
        <w:t>very necessary. The bottom left box </w:t>
      </w:r>
      <w:r w:rsidRPr="002D7330">
        <w:rPr>
          <w:rFonts w:cs="Calibri"/>
          <w:b/>
          <w:bCs/>
          <w:color w:val="000000"/>
          <w:szCs w:val="22"/>
        </w:rPr>
        <w:t>“minus mission plus money”</w:t>
      </w:r>
      <w:r w:rsidRPr="002D7330">
        <w:rPr>
          <w:rFonts w:cs="Calibri"/>
          <w:color w:val="000000"/>
          <w:szCs w:val="22"/>
        </w:rPr>
        <w:t xml:space="preserve"> is the very definition of mission drift – where we follow the money instead of following our mission. </w:t>
      </w:r>
      <w:r w:rsidR="00250362" w:rsidRPr="002D7330">
        <w:rPr>
          <w:rFonts w:cs="Calibri"/>
          <w:color w:val="000000"/>
          <w:szCs w:val="22"/>
        </w:rPr>
        <w:t>M</w:t>
      </w:r>
      <w:r w:rsidRPr="002D7330">
        <w:rPr>
          <w:rFonts w:cs="Calibri"/>
          <w:color w:val="000000"/>
          <w:szCs w:val="22"/>
        </w:rPr>
        <w:t xml:space="preserve">ission drift </w:t>
      </w:r>
      <w:r w:rsidR="00250362" w:rsidRPr="002D7330">
        <w:rPr>
          <w:rFonts w:cs="Calibri"/>
          <w:color w:val="000000"/>
          <w:szCs w:val="22"/>
        </w:rPr>
        <w:t xml:space="preserve">is not always </w:t>
      </w:r>
      <w:r w:rsidRPr="002D7330">
        <w:rPr>
          <w:rFonts w:cs="Calibri"/>
          <w:color w:val="000000"/>
          <w:szCs w:val="22"/>
        </w:rPr>
        <w:t xml:space="preserve">obvious, like the decision to start a circus when </w:t>
      </w:r>
      <w:r w:rsidR="00A2063A" w:rsidRPr="002D7330">
        <w:rPr>
          <w:rFonts w:cs="Calibri"/>
          <w:color w:val="000000"/>
          <w:szCs w:val="22"/>
        </w:rPr>
        <w:t>you are</w:t>
      </w:r>
      <w:r w:rsidRPr="002D7330">
        <w:rPr>
          <w:rFonts w:cs="Calibri"/>
          <w:color w:val="000000"/>
          <w:szCs w:val="22"/>
        </w:rPr>
        <w:t xml:space="preserve"> really about saving a rainforest</w:t>
      </w:r>
      <w:r w:rsidR="00250362" w:rsidRPr="002D7330">
        <w:rPr>
          <w:rFonts w:cs="Calibri"/>
          <w:color w:val="000000"/>
          <w:szCs w:val="22"/>
        </w:rPr>
        <w:t>, so watch for and add the subtleties. I</w:t>
      </w:r>
      <w:r w:rsidRPr="002D7330">
        <w:rPr>
          <w:rFonts w:cs="Calibri"/>
          <w:color w:val="000000"/>
          <w:szCs w:val="22"/>
        </w:rPr>
        <w:t xml:space="preserve">t might help to consider a few things about the activities that belong in this box. </w:t>
      </w:r>
    </w:p>
    <w:p w14:paraId="64D7A469" w14:textId="26B7B97F" w:rsidR="00250362" w:rsidRPr="002D7330" w:rsidRDefault="00330543" w:rsidP="002D7330">
      <w:pPr>
        <w:numPr>
          <w:ilvl w:val="1"/>
          <w:numId w:val="18"/>
        </w:numPr>
        <w:spacing w:before="120" w:after="240"/>
        <w:rPr>
          <w:rFonts w:cs="Calibri"/>
          <w:color w:val="000000"/>
          <w:szCs w:val="22"/>
        </w:rPr>
      </w:pPr>
      <w:r w:rsidRPr="002D7330">
        <w:rPr>
          <w:rFonts w:cs="Calibri"/>
          <w:color w:val="000000"/>
          <w:szCs w:val="22"/>
        </w:rPr>
        <w:t xml:space="preserve">Think about whether the idea came from inside your team or from an outside financial influence. </w:t>
      </w:r>
      <w:r w:rsidR="00E1580C" w:rsidRPr="002D7330">
        <w:rPr>
          <w:rFonts w:cs="Calibri"/>
          <w:color w:val="000000"/>
          <w:szCs w:val="22"/>
        </w:rPr>
        <w:t>Outside</w:t>
      </w:r>
      <w:r w:rsidRPr="002D7330">
        <w:rPr>
          <w:rFonts w:cs="Calibri"/>
          <w:color w:val="000000"/>
          <w:szCs w:val="22"/>
        </w:rPr>
        <w:t xml:space="preserve"> influence can be a powerful force and is a common driver of mission drift. </w:t>
      </w:r>
    </w:p>
    <w:p w14:paraId="3FCB29FC" w14:textId="7AE6A2CD" w:rsidR="00250362" w:rsidRPr="002D7330" w:rsidRDefault="00330543" w:rsidP="002D7330">
      <w:pPr>
        <w:numPr>
          <w:ilvl w:val="1"/>
          <w:numId w:val="18"/>
        </w:numPr>
        <w:spacing w:before="120" w:after="240"/>
        <w:rPr>
          <w:rFonts w:cs="Calibri"/>
          <w:color w:val="000000"/>
          <w:szCs w:val="22"/>
        </w:rPr>
      </w:pPr>
      <w:r w:rsidRPr="002D7330">
        <w:rPr>
          <w:rFonts w:cs="Calibri"/>
          <w:color w:val="000000"/>
          <w:szCs w:val="22"/>
        </w:rPr>
        <w:t>If it came from inside, think about whether the source was a single person’s idea or if it generated group excitement. One person’s idea can show up in the long term as a drain on the enthusiasm, energy, and overall interest of the team</w:t>
      </w:r>
      <w:r w:rsidR="00250362" w:rsidRPr="002D7330">
        <w:rPr>
          <w:rFonts w:cs="Calibri"/>
          <w:color w:val="000000"/>
          <w:szCs w:val="22"/>
        </w:rPr>
        <w:t>,</w:t>
      </w:r>
      <w:r w:rsidRPr="002D7330">
        <w:rPr>
          <w:rFonts w:cs="Calibri"/>
          <w:color w:val="000000"/>
          <w:szCs w:val="22"/>
        </w:rPr>
        <w:t xml:space="preserve"> signaling that mission life is askew. </w:t>
      </w:r>
    </w:p>
    <w:p w14:paraId="70167A37" w14:textId="49A58DED" w:rsidR="00330543" w:rsidRPr="002D7330" w:rsidRDefault="00330543" w:rsidP="002D7330">
      <w:pPr>
        <w:numPr>
          <w:ilvl w:val="1"/>
          <w:numId w:val="18"/>
        </w:numPr>
        <w:spacing w:before="120" w:after="240"/>
        <w:rPr>
          <w:rFonts w:cs="Calibri"/>
          <w:color w:val="000000"/>
          <w:szCs w:val="22"/>
        </w:rPr>
      </w:pPr>
      <w:r w:rsidRPr="002D7330">
        <w:rPr>
          <w:rFonts w:cs="Calibri"/>
          <w:color w:val="000000"/>
          <w:szCs w:val="22"/>
        </w:rPr>
        <w:t>The pull of this box can happen when there is a short-term reasoning like “people need to know who we are” at the expense of long-term gain</w:t>
      </w:r>
      <w:r w:rsidR="00250362" w:rsidRPr="002D7330">
        <w:rPr>
          <w:rFonts w:cs="Calibri"/>
          <w:color w:val="000000"/>
          <w:szCs w:val="22"/>
        </w:rPr>
        <w:t>,</w:t>
      </w:r>
      <w:r w:rsidRPr="002D7330">
        <w:rPr>
          <w:rFonts w:cs="Calibri"/>
          <w:color w:val="000000"/>
          <w:szCs w:val="22"/>
        </w:rPr>
        <w:t xml:space="preserve"> where people really get to know mission as who you are. For </w:t>
      </w:r>
      <w:proofErr w:type="gramStart"/>
      <w:r w:rsidRPr="002D7330">
        <w:rPr>
          <w:rFonts w:cs="Calibri"/>
          <w:color w:val="000000"/>
          <w:szCs w:val="22"/>
        </w:rPr>
        <w:t>all of</w:t>
      </w:r>
      <w:proofErr w:type="gramEnd"/>
      <w:r w:rsidRPr="002D7330">
        <w:rPr>
          <w:rFonts w:cs="Calibri"/>
          <w:color w:val="000000"/>
          <w:szCs w:val="22"/>
        </w:rPr>
        <w:t xml:space="preserve"> these reasons and a few more,</w:t>
      </w:r>
      <w:r w:rsidR="00250362" w:rsidRPr="002D7330">
        <w:rPr>
          <w:rFonts w:cs="Calibri"/>
          <w:color w:val="000000"/>
          <w:szCs w:val="22"/>
        </w:rPr>
        <w:t xml:space="preserve"> it can </w:t>
      </w:r>
      <w:r w:rsidR="0086274C">
        <w:rPr>
          <w:rFonts w:cs="Calibri"/>
          <w:color w:val="000000"/>
          <w:szCs w:val="22"/>
        </w:rPr>
        <w:t>help</w:t>
      </w:r>
      <w:r w:rsidR="00250362" w:rsidRPr="002D7330">
        <w:rPr>
          <w:rFonts w:cs="Calibri"/>
          <w:color w:val="000000"/>
          <w:szCs w:val="22"/>
        </w:rPr>
        <w:t xml:space="preserve"> to </w:t>
      </w:r>
      <w:r w:rsidRPr="002D7330">
        <w:rPr>
          <w:rFonts w:cs="Calibri"/>
          <w:color w:val="000000"/>
          <w:szCs w:val="22"/>
        </w:rPr>
        <w:t xml:space="preserve">draw a triangle around this box to remind us to proceed with great </w:t>
      </w:r>
      <w:r w:rsidRPr="002D7330">
        <w:rPr>
          <w:rFonts w:cs="Calibri"/>
          <w:color w:val="000000"/>
          <w:szCs w:val="22"/>
        </w:rPr>
        <w:lastRenderedPageBreak/>
        <w:t xml:space="preserve">caution in </w:t>
      </w:r>
      <w:r w:rsidR="00E1580C" w:rsidRPr="002D7330">
        <w:rPr>
          <w:rFonts w:cs="Calibri"/>
          <w:color w:val="000000"/>
          <w:szCs w:val="22"/>
        </w:rPr>
        <w:t>pursuing</w:t>
      </w:r>
      <w:r w:rsidRPr="002D7330">
        <w:rPr>
          <w:rFonts w:cs="Calibri"/>
          <w:color w:val="000000"/>
          <w:szCs w:val="22"/>
        </w:rPr>
        <w:t xml:space="preserve"> anything in </w:t>
      </w:r>
      <w:r w:rsidR="0086274C">
        <w:rPr>
          <w:rFonts w:cs="Calibri"/>
          <w:color w:val="000000"/>
          <w:szCs w:val="22"/>
        </w:rPr>
        <w:t>it</w:t>
      </w:r>
      <w:r w:rsidRPr="002D7330">
        <w:rPr>
          <w:rFonts w:cs="Calibri"/>
          <w:color w:val="000000"/>
          <w:szCs w:val="22"/>
        </w:rPr>
        <w:t xml:space="preserve">. </w:t>
      </w:r>
      <w:r w:rsidR="0086274C">
        <w:rPr>
          <w:rFonts w:cs="Calibri"/>
          <w:color w:val="000000"/>
          <w:szCs w:val="22"/>
        </w:rPr>
        <w:t>It</w:t>
      </w:r>
      <w:r w:rsidR="0065203A">
        <w:rPr>
          <w:rFonts w:cs="Calibri"/>
          <w:color w:val="000000"/>
          <w:szCs w:val="22"/>
        </w:rPr>
        <w:t xml:space="preserve"> i</w:t>
      </w:r>
      <w:r w:rsidR="0086274C">
        <w:rPr>
          <w:rFonts w:cs="Calibri"/>
          <w:color w:val="000000"/>
          <w:szCs w:val="22"/>
        </w:rPr>
        <w:t>s difficult to recover from t</w:t>
      </w:r>
      <w:r w:rsidRPr="002D7330">
        <w:rPr>
          <w:rFonts w:cs="Calibri"/>
          <w:color w:val="000000"/>
          <w:szCs w:val="22"/>
        </w:rPr>
        <w:t>he long-term perils of mission drift.</w:t>
      </w:r>
    </w:p>
    <w:p w14:paraId="295B8FBC" w14:textId="0F56D26F" w:rsidR="00330543" w:rsidRPr="002D7330" w:rsidRDefault="00330543" w:rsidP="002D7330">
      <w:pPr>
        <w:numPr>
          <w:ilvl w:val="0"/>
          <w:numId w:val="18"/>
        </w:numPr>
        <w:spacing w:before="120" w:after="240"/>
        <w:rPr>
          <w:rFonts w:cs="Calibri"/>
          <w:color w:val="000000"/>
          <w:szCs w:val="22"/>
        </w:rPr>
      </w:pPr>
      <w:r w:rsidRPr="002D7330">
        <w:rPr>
          <w:rFonts w:cs="Calibri"/>
          <w:color w:val="000000"/>
          <w:szCs w:val="22"/>
        </w:rPr>
        <w:t>The last box </w:t>
      </w:r>
      <w:r w:rsidRPr="002D7330">
        <w:rPr>
          <w:rFonts w:cs="Calibri"/>
          <w:b/>
          <w:bCs/>
          <w:color w:val="000000"/>
          <w:szCs w:val="22"/>
        </w:rPr>
        <w:t>“minus mission, minus money”</w:t>
      </w:r>
      <w:r w:rsidRPr="002D7330">
        <w:rPr>
          <w:rFonts w:cs="Calibri"/>
          <w:color w:val="000000"/>
          <w:szCs w:val="22"/>
        </w:rPr>
        <w:t xml:space="preserve"> deserves a big X as its symbol. But if your group is like so many others, there will still be activities living in this box. We likely got to the place where we have activities to list </w:t>
      </w:r>
      <w:r w:rsidR="0086274C">
        <w:rPr>
          <w:rFonts w:cs="Calibri"/>
          <w:color w:val="000000"/>
          <w:szCs w:val="22"/>
        </w:rPr>
        <w:t>here</w:t>
      </w:r>
      <w:r w:rsidRPr="002D7330">
        <w:rPr>
          <w:rFonts w:cs="Calibri"/>
          <w:color w:val="000000"/>
          <w:szCs w:val="22"/>
        </w:rPr>
        <w:t xml:space="preserve"> because they started in the </w:t>
      </w:r>
      <w:r w:rsidRPr="002D7330">
        <w:rPr>
          <w:rFonts w:cs="Calibri"/>
          <w:b/>
          <w:bCs/>
          <w:color w:val="000000"/>
          <w:szCs w:val="22"/>
        </w:rPr>
        <w:t>“no mission, plus money”</w:t>
      </w:r>
      <w:r w:rsidRPr="002D7330">
        <w:rPr>
          <w:rFonts w:cs="Calibri"/>
          <w:color w:val="000000"/>
          <w:szCs w:val="22"/>
        </w:rPr>
        <w:t xml:space="preserve"> box, but reality set </w:t>
      </w:r>
      <w:r w:rsidR="00E1580C" w:rsidRPr="002D7330">
        <w:rPr>
          <w:rFonts w:cs="Calibri"/>
          <w:color w:val="000000"/>
          <w:szCs w:val="22"/>
        </w:rPr>
        <w:t>in,</w:t>
      </w:r>
      <w:r w:rsidRPr="002D7330">
        <w:rPr>
          <w:rFonts w:cs="Calibri"/>
          <w:color w:val="000000"/>
          <w:szCs w:val="22"/>
        </w:rPr>
        <w:t xml:space="preserve"> and truth-telling occurred</w:t>
      </w:r>
      <w:r w:rsidR="0086274C">
        <w:rPr>
          <w:rFonts w:cs="Calibri"/>
          <w:color w:val="000000"/>
          <w:szCs w:val="22"/>
        </w:rPr>
        <w:t>,</w:t>
      </w:r>
      <w:r w:rsidRPr="002D7330">
        <w:rPr>
          <w:rFonts w:cs="Calibri"/>
          <w:color w:val="000000"/>
          <w:szCs w:val="22"/>
        </w:rPr>
        <w:t xml:space="preserve"> and the answer really was that they belonged in this space. I have seen so many special events live in this box that started with the “I have a great idea” conversation. Before anyone could stop it, it happened, and then it happened again, and suddenly it was a habit. Just say “no thank you” to this box and move back to the top of the matrix.</w:t>
      </w:r>
    </w:p>
    <w:p w14:paraId="38A5ED99" w14:textId="77777777" w:rsidR="00A5773F" w:rsidRPr="002D7330" w:rsidRDefault="00330543" w:rsidP="002D7330">
      <w:pPr>
        <w:spacing w:before="120" w:after="240"/>
        <w:rPr>
          <w:rFonts w:cs="Calibri"/>
          <w:color w:val="000000"/>
          <w:szCs w:val="22"/>
        </w:rPr>
      </w:pPr>
      <w:r w:rsidRPr="002D7330">
        <w:rPr>
          <w:rFonts w:cs="Calibri"/>
          <w:color w:val="000000"/>
          <w:szCs w:val="22"/>
        </w:rPr>
        <w:t>Filling in the boxes is a lesson in facilitation. There are many ways to go about doing it, and so much depends on where you want the conversation to flow from and to. For singular projects, events, or activities</w:t>
      </w:r>
      <w:r w:rsidR="00250362" w:rsidRPr="002D7330">
        <w:rPr>
          <w:rFonts w:cs="Calibri"/>
          <w:color w:val="000000"/>
          <w:szCs w:val="22"/>
        </w:rPr>
        <w:t>,</w:t>
      </w:r>
      <w:r w:rsidRPr="002D7330">
        <w:rPr>
          <w:rFonts w:cs="Calibri"/>
          <w:color w:val="000000"/>
          <w:szCs w:val="22"/>
        </w:rPr>
        <w:t xml:space="preserve"> </w:t>
      </w:r>
      <w:r w:rsidR="00250362" w:rsidRPr="002D7330">
        <w:rPr>
          <w:rFonts w:cs="Calibri"/>
          <w:color w:val="000000"/>
          <w:szCs w:val="22"/>
        </w:rPr>
        <w:t>we</w:t>
      </w:r>
      <w:r w:rsidRPr="002D7330">
        <w:rPr>
          <w:rFonts w:cs="Calibri"/>
          <w:color w:val="000000"/>
          <w:szCs w:val="22"/>
        </w:rPr>
        <w:t xml:space="preserve"> encourage a big group conversation where the topic is </w:t>
      </w:r>
      <w:r w:rsidR="00E1580C" w:rsidRPr="002D7330">
        <w:rPr>
          <w:rFonts w:cs="Calibri"/>
          <w:color w:val="000000"/>
          <w:szCs w:val="22"/>
        </w:rPr>
        <w:t>presented,</w:t>
      </w:r>
      <w:r w:rsidRPr="002D7330">
        <w:rPr>
          <w:rFonts w:cs="Calibri"/>
          <w:color w:val="000000"/>
          <w:szCs w:val="22"/>
        </w:rPr>
        <w:t xml:space="preserve"> and the debate and discussion ensue to place it in the right quadrant. The gift is </w:t>
      </w:r>
      <w:r w:rsidR="00E1580C" w:rsidRPr="002D7330">
        <w:rPr>
          <w:rFonts w:cs="Calibri"/>
          <w:color w:val="000000"/>
          <w:szCs w:val="22"/>
        </w:rPr>
        <w:t>a</w:t>
      </w:r>
      <w:r w:rsidRPr="002D7330">
        <w:rPr>
          <w:rFonts w:cs="Calibri"/>
          <w:color w:val="000000"/>
          <w:szCs w:val="22"/>
        </w:rPr>
        <w:t xml:space="preserve"> dialog. The goal is consensus about where it goes, and most importantly why it goes there. Then there are the choices about what to do next that come after it is categorized and that build from the conversation. For example, if the group is debating a fundraising special event, the likelihood that it lives in the top row is low – yes, there are exceptions, but they are few. </w:t>
      </w:r>
    </w:p>
    <w:p w14:paraId="5098D94D" w14:textId="065A62D9" w:rsidR="00330543" w:rsidRPr="002D7330" w:rsidRDefault="00A5773F" w:rsidP="002D7330">
      <w:pPr>
        <w:spacing w:before="120" w:after="240"/>
        <w:rPr>
          <w:rFonts w:cs="Calibri"/>
          <w:color w:val="000000"/>
          <w:szCs w:val="22"/>
        </w:rPr>
      </w:pPr>
      <w:r w:rsidRPr="002D7330">
        <w:rPr>
          <w:rFonts w:cs="Calibri"/>
          <w:color w:val="000000"/>
          <w:szCs w:val="22"/>
        </w:rPr>
        <w:t>I</w:t>
      </w:r>
      <w:r w:rsidR="00330543" w:rsidRPr="002D7330">
        <w:rPr>
          <w:rFonts w:cs="Calibri"/>
          <w:color w:val="000000"/>
          <w:szCs w:val="22"/>
        </w:rPr>
        <w:t>t is critical that as a team you follow the ground rules. Listen to each other, examine the facts</w:t>
      </w:r>
      <w:r w:rsidRPr="002D7330">
        <w:rPr>
          <w:rFonts w:cs="Calibri"/>
          <w:color w:val="000000"/>
          <w:szCs w:val="22"/>
        </w:rPr>
        <w:t>,</w:t>
      </w:r>
      <w:r w:rsidR="00330543" w:rsidRPr="002D7330">
        <w:rPr>
          <w:rFonts w:cs="Calibri"/>
          <w:color w:val="000000"/>
          <w:szCs w:val="22"/>
        </w:rPr>
        <w:t xml:space="preserve"> including the science of fundraising, and together decide what to do no matter where it lives in the matrix. If you find it lives in </w:t>
      </w:r>
      <w:r w:rsidR="00330543" w:rsidRPr="002D7330">
        <w:rPr>
          <w:rFonts w:cs="Calibri"/>
          <w:b/>
          <w:bCs/>
          <w:color w:val="000000"/>
          <w:szCs w:val="22"/>
        </w:rPr>
        <w:t>“plus mission, minus money,”</w:t>
      </w:r>
      <w:r w:rsidR="00330543" w:rsidRPr="002D7330">
        <w:rPr>
          <w:rFonts w:cs="Calibri"/>
          <w:color w:val="000000"/>
          <w:szCs w:val="22"/>
        </w:rPr>
        <w:t> then discuss what you could do to shift the money piece, like seeing it as step in the donor cycle with a more significant financial ask to the donor outside the event. If it lives in </w:t>
      </w:r>
      <w:r w:rsidR="00330543" w:rsidRPr="002D7330">
        <w:rPr>
          <w:rFonts w:cs="Calibri"/>
          <w:b/>
          <w:bCs/>
          <w:color w:val="000000"/>
          <w:szCs w:val="22"/>
        </w:rPr>
        <w:t>“plus money, minus mission,”</w:t>
      </w:r>
      <w:r w:rsidR="00330543" w:rsidRPr="002D7330">
        <w:rPr>
          <w:rFonts w:cs="Calibri"/>
          <w:color w:val="000000"/>
          <w:szCs w:val="22"/>
        </w:rPr>
        <w:t> then consider what you can do at the event to connect donors to a mission experience or make an emotional connection through stories etc. See the next step as an opportunity to move activities one box closer to </w:t>
      </w:r>
      <w:r w:rsidR="00330543" w:rsidRPr="002D7330">
        <w:rPr>
          <w:rFonts w:cs="Calibri"/>
          <w:b/>
          <w:bCs/>
          <w:color w:val="000000"/>
          <w:szCs w:val="22"/>
        </w:rPr>
        <w:t>“plus mission, plus money”</w:t>
      </w:r>
      <w:r w:rsidR="00330543" w:rsidRPr="002D7330">
        <w:rPr>
          <w:rFonts w:cs="Calibri"/>
          <w:color w:val="000000"/>
          <w:szCs w:val="22"/>
        </w:rPr>
        <w:t> nirvana.</w:t>
      </w:r>
    </w:p>
    <w:p w14:paraId="12D54D32" w14:textId="1FC7A398" w:rsidR="00330543" w:rsidRPr="002D7330" w:rsidRDefault="00330543" w:rsidP="002D7330">
      <w:pPr>
        <w:spacing w:before="120" w:after="240"/>
        <w:rPr>
          <w:rFonts w:cs="Calibri"/>
          <w:color w:val="000000"/>
          <w:szCs w:val="22"/>
        </w:rPr>
      </w:pPr>
      <w:r w:rsidRPr="002D7330">
        <w:rPr>
          <w:rFonts w:cs="Calibri"/>
          <w:color w:val="000000"/>
          <w:szCs w:val="22"/>
        </w:rPr>
        <w:t xml:space="preserve">You can also use the matrix to focus on more than one effort at a time. To do this, consider all the major organizational activities, or only those of the board, or only those that are attached to the revenue line in the budget, which could mean talking about both earned </w:t>
      </w:r>
      <w:r w:rsidR="00087B00">
        <w:rPr>
          <w:rFonts w:cs="Calibri"/>
          <w:color w:val="000000"/>
          <w:szCs w:val="22"/>
        </w:rPr>
        <w:t>income</w:t>
      </w:r>
      <w:r w:rsidR="00087B00" w:rsidRPr="002D7330">
        <w:rPr>
          <w:rFonts w:cs="Calibri"/>
          <w:color w:val="000000"/>
          <w:szCs w:val="22"/>
        </w:rPr>
        <w:t xml:space="preserve"> </w:t>
      </w:r>
      <w:r w:rsidRPr="002D7330">
        <w:rPr>
          <w:rFonts w:cs="Calibri"/>
          <w:color w:val="000000"/>
          <w:szCs w:val="22"/>
        </w:rPr>
        <w:t xml:space="preserve">and charitable </w:t>
      </w:r>
      <w:r w:rsidR="00087B00">
        <w:rPr>
          <w:rFonts w:cs="Calibri"/>
          <w:color w:val="000000"/>
          <w:szCs w:val="22"/>
        </w:rPr>
        <w:t>income</w:t>
      </w:r>
      <w:r w:rsidRPr="002D7330">
        <w:rPr>
          <w:rFonts w:cs="Calibri"/>
          <w:color w:val="000000"/>
          <w:szCs w:val="22"/>
        </w:rPr>
        <w:t xml:space="preserve">. In these more global discussions, I suggest starting with smaller group discussions about the right category, then </w:t>
      </w:r>
      <w:r w:rsidR="00A2063A" w:rsidRPr="002D7330">
        <w:rPr>
          <w:rFonts w:cs="Calibri"/>
          <w:color w:val="000000"/>
          <w:szCs w:val="22"/>
        </w:rPr>
        <w:t>enlarging</w:t>
      </w:r>
      <w:r w:rsidRPr="002D7330">
        <w:rPr>
          <w:rFonts w:cs="Calibri"/>
          <w:color w:val="000000"/>
          <w:szCs w:val="22"/>
        </w:rPr>
        <w:t xml:space="preserve"> </w:t>
      </w:r>
      <w:r w:rsidR="00A2063A" w:rsidRPr="002D7330">
        <w:rPr>
          <w:rFonts w:cs="Calibri"/>
          <w:color w:val="000000"/>
          <w:szCs w:val="22"/>
        </w:rPr>
        <w:t>into</w:t>
      </w:r>
      <w:r w:rsidRPr="002D7330">
        <w:rPr>
          <w:rFonts w:cs="Calibri"/>
          <w:color w:val="000000"/>
          <w:szCs w:val="22"/>
        </w:rPr>
        <w:t xml:space="preserve"> a big group to compare and contrast. Finding smaller group consensus will help more voices be heard and allow for a deeper dive into the ideas. This likely means more clarity by the time the conversation comes back to the larger group.</w:t>
      </w:r>
    </w:p>
    <w:p w14:paraId="1BFF320F" w14:textId="77777777" w:rsidR="00330543" w:rsidRPr="002D7330" w:rsidRDefault="00330543" w:rsidP="002D7330">
      <w:pPr>
        <w:spacing w:before="120" w:after="240"/>
        <w:rPr>
          <w:rFonts w:cs="Calibri"/>
          <w:color w:val="000000"/>
          <w:szCs w:val="22"/>
        </w:rPr>
      </w:pPr>
      <w:r w:rsidRPr="002D7330">
        <w:rPr>
          <w:rFonts w:cs="Calibri"/>
          <w:color w:val="000000"/>
          <w:szCs w:val="22"/>
        </w:rPr>
        <w:t>Whichever path you choose to fill in the matrix, know that the gift is the conversation itself. Therein lies the place where assumptions are clarified, myths are revealed, and decisions are made. Ultimately</w:t>
      </w:r>
      <w:r w:rsidR="00A5773F" w:rsidRPr="002D7330">
        <w:rPr>
          <w:rFonts w:cs="Calibri"/>
          <w:color w:val="000000"/>
          <w:szCs w:val="22"/>
        </w:rPr>
        <w:t>,</w:t>
      </w:r>
      <w:r w:rsidRPr="002D7330">
        <w:rPr>
          <w:rFonts w:cs="Calibri"/>
          <w:color w:val="000000"/>
          <w:szCs w:val="22"/>
        </w:rPr>
        <w:t xml:space="preserve"> this tool is about gaining understanding and honest </w:t>
      </w:r>
      <w:r w:rsidR="00A5773F" w:rsidRPr="002D7330">
        <w:rPr>
          <w:rFonts w:cs="Calibri"/>
          <w:color w:val="000000"/>
          <w:szCs w:val="22"/>
        </w:rPr>
        <w:t>dialogue</w:t>
      </w:r>
      <w:r w:rsidRPr="002D7330">
        <w:rPr>
          <w:rFonts w:cs="Calibri"/>
          <w:color w:val="000000"/>
          <w:szCs w:val="22"/>
        </w:rPr>
        <w:t>. It is as Jim Collins advises, an opportunity to “confront the brutal facts” in order to move forward in talking about how we spend our time, and where we find both joy and results in the work. Ultimately, th</w:t>
      </w:r>
      <w:r w:rsidR="00A5773F" w:rsidRPr="002D7330">
        <w:rPr>
          <w:rFonts w:cs="Calibri"/>
          <w:color w:val="000000"/>
          <w:szCs w:val="22"/>
        </w:rPr>
        <w:t>e</w:t>
      </w:r>
      <w:r w:rsidRPr="002D7330">
        <w:rPr>
          <w:rFonts w:cs="Calibri"/>
          <w:color w:val="000000"/>
          <w:szCs w:val="22"/>
        </w:rPr>
        <w:t xml:space="preserve"> results </w:t>
      </w:r>
      <w:r w:rsidR="00A5773F" w:rsidRPr="002D7330">
        <w:rPr>
          <w:rFonts w:cs="Calibri"/>
          <w:color w:val="000000"/>
          <w:szCs w:val="22"/>
        </w:rPr>
        <w:t xml:space="preserve">should </w:t>
      </w:r>
      <w:r w:rsidRPr="002D7330">
        <w:rPr>
          <w:rFonts w:cs="Calibri"/>
          <w:color w:val="000000"/>
          <w:szCs w:val="22"/>
        </w:rPr>
        <w:t>bring each organization one step closer to more money for more mission.</w:t>
      </w:r>
    </w:p>
    <w:p w14:paraId="28303A73" w14:textId="704AE6E7" w:rsidR="00330543" w:rsidRPr="002D7330" w:rsidRDefault="00330543" w:rsidP="002D7330">
      <w:pPr>
        <w:spacing w:before="120" w:after="240"/>
        <w:rPr>
          <w:rFonts w:cs="Calibri"/>
          <w:color w:val="000000"/>
          <w:szCs w:val="22"/>
        </w:rPr>
      </w:pPr>
      <w:r w:rsidRPr="002D7330">
        <w:rPr>
          <w:rFonts w:cs="Calibri"/>
          <w:i/>
          <w:iCs/>
          <w:color w:val="000000"/>
          <w:szCs w:val="22"/>
        </w:rPr>
        <w:lastRenderedPageBreak/>
        <w:t>*There are many versions of the Mission-Money Matrix but little credit to who originated the idea. A quick Google search yields the variations and some classes on YouTube</w:t>
      </w:r>
      <w:r w:rsidR="00087B00">
        <w:rPr>
          <w:rFonts w:cs="Calibri"/>
          <w:i/>
          <w:iCs/>
          <w:color w:val="000000"/>
          <w:szCs w:val="22"/>
        </w:rPr>
        <w:t>,</w:t>
      </w:r>
      <w:r w:rsidRPr="002D7330">
        <w:rPr>
          <w:rFonts w:cs="Calibri"/>
          <w:i/>
          <w:iCs/>
          <w:color w:val="000000"/>
          <w:szCs w:val="22"/>
        </w:rPr>
        <w:t xml:space="preserve"> but not even Wikipedia knows the source. Whoever you are, thank you for the original idea that we have adapted.</w:t>
      </w:r>
    </w:p>
    <w:p w14:paraId="5D3F0ED0" w14:textId="77777777" w:rsidR="00330543" w:rsidRPr="00A5773F" w:rsidRDefault="00330543" w:rsidP="00330543">
      <w:pPr>
        <w:rPr>
          <w:rFonts w:cs="Calibri"/>
          <w:szCs w:val="22"/>
        </w:rPr>
      </w:pPr>
    </w:p>
    <w:p w14:paraId="572834E0" w14:textId="77777777" w:rsidR="00567D89" w:rsidRPr="003471BD" w:rsidRDefault="000654D6" w:rsidP="004F151C">
      <w:pPr>
        <w:pStyle w:val="Default"/>
        <w:spacing w:line="276" w:lineRule="auto"/>
        <w:rPr>
          <w:color w:val="auto"/>
          <w:sz w:val="22"/>
          <w:szCs w:val="22"/>
        </w:rPr>
      </w:pPr>
      <w:r w:rsidRPr="00381C27">
        <w:rPr>
          <w:noProof/>
        </w:rPr>
        <w:drawing>
          <wp:inline distT="0" distB="0" distL="0" distR="0" wp14:anchorId="3C81641F" wp14:editId="4AEABE92">
            <wp:extent cx="5544820" cy="3307080"/>
            <wp:effectExtent l="0" t="0" r="17780" b="2667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567D89" w:rsidRPr="003471BD" w:rsidSect="003471BD">
      <w:headerReference w:type="default" r:id="rId19"/>
      <w:footerReference w:type="default" r:id="rId20"/>
      <w:headerReference w:type="first" r:id="rId21"/>
      <w:footerReference w:type="first" r:id="rId22"/>
      <w:pgSz w:w="12240" w:h="15840"/>
      <w:pgMar w:top="2160" w:right="1440" w:bottom="1440" w:left="1440" w:header="720" w:footer="720" w:gutter="0"/>
      <w:cols w:space="720" w:equalWidth="0">
        <w:col w:w="873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D2EA5" w14:textId="77777777" w:rsidR="005C16E8" w:rsidRDefault="005C16E8" w:rsidP="00B12AA4">
      <w:r>
        <w:separator/>
      </w:r>
    </w:p>
  </w:endnote>
  <w:endnote w:type="continuationSeparator" w:id="0">
    <w:p w14:paraId="30C4CDC7" w14:textId="77777777" w:rsidR="005C16E8" w:rsidRDefault="005C16E8" w:rsidP="00B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adeGothic">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D7DA" w14:textId="77777777" w:rsidR="00B41D94" w:rsidRDefault="000654D6">
    <w:pPr>
      <w:pStyle w:val="Footer"/>
    </w:pPr>
    <w:r>
      <w:rPr>
        <w:noProof/>
      </w:rPr>
      <mc:AlternateContent>
        <mc:Choice Requires="wps">
          <w:drawing>
            <wp:anchor distT="0" distB="0" distL="114300" distR="114300" simplePos="0" relativeHeight="251655680" behindDoc="0" locked="0" layoutInCell="1" allowOverlap="1" wp14:anchorId="588BB7B2" wp14:editId="031313A4">
              <wp:simplePos x="0" y="0"/>
              <wp:positionH relativeFrom="column">
                <wp:posOffset>-113665</wp:posOffset>
              </wp:positionH>
              <wp:positionV relativeFrom="paragraph">
                <wp:posOffset>-67310</wp:posOffset>
              </wp:positionV>
              <wp:extent cx="6286500" cy="457200"/>
              <wp:effectExtent l="0" t="0" r="0" b="0"/>
              <wp:wrapNone/>
              <wp:docPr id="15824483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57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13F6321" w14:textId="77777777" w:rsidR="00B41D94" w:rsidRDefault="00B41D94" w:rsidP="00B12AA4">
                          <w:pPr>
                            <w:jc w:val="right"/>
                            <w:rPr>
                              <w:rFonts w:cs="TradeGothic"/>
                              <w:sz w:val="20"/>
                            </w:rPr>
                          </w:pPr>
                        </w:p>
                        <w:p w14:paraId="57CADEA0" w14:textId="18B16996" w:rsidR="00B41D94" w:rsidRPr="00046314" w:rsidRDefault="00B41D94" w:rsidP="00B12AA4">
                          <w:pPr>
                            <w:jc w:val="right"/>
                            <w:rPr>
                              <w:rFonts w:cs="TradeGothic"/>
                              <w:sz w:val="14"/>
                              <w:szCs w:val="14"/>
                            </w:rPr>
                          </w:pPr>
                          <w:r w:rsidRPr="00046314">
                            <w:rPr>
                              <w:rFonts w:cs="TradeGothic"/>
                              <w:sz w:val="14"/>
                              <w:szCs w:val="14"/>
                            </w:rPr>
                            <w:t>Copyright © 20</w:t>
                          </w:r>
                          <w:r w:rsidR="005725C1">
                            <w:rPr>
                              <w:rFonts w:cs="TradeGothic"/>
                              <w:sz w:val="14"/>
                              <w:szCs w:val="14"/>
                            </w:rPr>
                            <w:t>2</w:t>
                          </w:r>
                          <w:r w:rsidR="00087B00">
                            <w:rPr>
                              <w:rFonts w:cs="TradeGothic"/>
                              <w:sz w:val="14"/>
                              <w:szCs w:val="14"/>
                            </w:rPr>
                            <w:t>5</w:t>
                          </w:r>
                          <w:r w:rsidR="004B6C71">
                            <w:rPr>
                              <w:rFonts w:cs="TradeGothic"/>
                              <w:sz w:val="14"/>
                              <w:szCs w:val="14"/>
                            </w:rPr>
                            <w:t xml:space="preserve"> </w:t>
                          </w:r>
                          <w:r w:rsidRPr="00046314">
                            <w:rPr>
                              <w:rFonts w:cs="TradeGothic"/>
                              <w:sz w:val="14"/>
                              <w:szCs w:val="14"/>
                            </w:rPr>
                            <w:t>by The Foraker Group. Please ask permission before copying or distributing.</w:t>
                          </w:r>
                        </w:p>
                        <w:p w14:paraId="1CCB80B6" w14:textId="77777777" w:rsidR="00B41D94" w:rsidRDefault="00B41D94" w:rsidP="00B12AA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BB7B2" id="_x0000_t202" coordsize="21600,21600" o:spt="202" path="m,l,21600r21600,l21600,xe">
              <v:stroke joinstyle="miter"/>
              <v:path gradientshapeok="t" o:connecttype="rect"/>
            </v:shapetype>
            <v:shape id="Text Box 6" o:spid="_x0000_s1027" type="#_x0000_t202" style="position:absolute;margin-left:-8.95pt;margin-top:-5.3pt;width:49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" filled="f" stroked="f">
              <v:textbox>
                <w:txbxContent>
                  <w:p w14:paraId="613F6321" w14:textId="77777777" w:rsidR="00B41D94" w:rsidRDefault="00B41D94" w:rsidP="00B12AA4">
                    <w:pPr>
                      <w:jc w:val="right"/>
                      <w:rPr>
                        <w:rFonts w:cs="TradeGothic"/>
                        <w:sz w:val="20"/>
                      </w:rPr>
                    </w:pPr>
                  </w:p>
                  <w:p w14:paraId="57CADEA0" w14:textId="18B16996" w:rsidR="00B41D94" w:rsidRPr="00046314" w:rsidRDefault="00B41D94" w:rsidP="00B12AA4">
                    <w:pPr>
                      <w:jc w:val="right"/>
                      <w:rPr>
                        <w:rFonts w:cs="TradeGothic"/>
                        <w:sz w:val="14"/>
                        <w:szCs w:val="14"/>
                      </w:rPr>
                    </w:pPr>
                    <w:r w:rsidRPr="00046314">
                      <w:rPr>
                        <w:rFonts w:cs="TradeGothic"/>
                        <w:sz w:val="14"/>
                        <w:szCs w:val="14"/>
                      </w:rPr>
                      <w:t>Copyright © 20</w:t>
                    </w:r>
                    <w:r w:rsidR="005725C1">
                      <w:rPr>
                        <w:rFonts w:cs="TradeGothic"/>
                        <w:sz w:val="14"/>
                        <w:szCs w:val="14"/>
                      </w:rPr>
                      <w:t>2</w:t>
                    </w:r>
                    <w:r w:rsidR="00087B00">
                      <w:rPr>
                        <w:rFonts w:cs="TradeGothic"/>
                        <w:sz w:val="14"/>
                        <w:szCs w:val="14"/>
                      </w:rPr>
                      <w:t>5</w:t>
                    </w:r>
                    <w:r w:rsidR="004B6C71">
                      <w:rPr>
                        <w:rFonts w:cs="TradeGothic"/>
                        <w:sz w:val="14"/>
                        <w:szCs w:val="14"/>
                      </w:rPr>
                      <w:t xml:space="preserve"> </w:t>
                    </w:r>
                    <w:r w:rsidRPr="00046314">
                      <w:rPr>
                        <w:rFonts w:cs="TradeGothic"/>
                        <w:sz w:val="14"/>
                        <w:szCs w:val="14"/>
                      </w:rPr>
                      <w:t>by The Foraker Group. Please ask permission before copying or distributing.</w:t>
                    </w:r>
                  </w:p>
                  <w:p w14:paraId="1CCB80B6" w14:textId="77777777" w:rsidR="00B41D94" w:rsidRDefault="00B41D94" w:rsidP="00B12AA4">
                    <w:pPr>
                      <w:jc w:val="righ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EB4D" w14:textId="3F3D8A29" w:rsidR="00B41D94" w:rsidRPr="00B60BB4" w:rsidRDefault="000654D6">
    <w:pPr>
      <w:pStyle w:val="Footer"/>
      <w:rPr>
        <w:i/>
        <w:sz w:val="16"/>
      </w:rPr>
    </w:pPr>
    <w:r>
      <w:rPr>
        <w:i/>
        <w:noProof/>
        <w:sz w:val="16"/>
      </w:rPr>
      <mc:AlternateContent>
        <mc:Choice Requires="wps">
          <w:drawing>
            <wp:anchor distT="0" distB="0" distL="114300" distR="114300" simplePos="0" relativeHeight="251658752" behindDoc="0" locked="0" layoutInCell="1" allowOverlap="1" wp14:anchorId="262FF332" wp14:editId="18917F9C">
              <wp:simplePos x="0" y="0"/>
              <wp:positionH relativeFrom="column">
                <wp:posOffset>1485900</wp:posOffset>
              </wp:positionH>
              <wp:positionV relativeFrom="paragraph">
                <wp:posOffset>-111760</wp:posOffset>
              </wp:positionV>
              <wp:extent cx="480060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457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3770F990" w14:textId="77777777" w:rsidR="00B41D94" w:rsidRPr="00046314" w:rsidRDefault="00B41D94" w:rsidP="00D716F5">
                          <w:pPr>
                            <w:jc w:val="right"/>
                            <w:rPr>
                              <w:rFonts w:cs="TradeGothic"/>
                              <w:sz w:val="20"/>
                            </w:rPr>
                          </w:pPr>
                          <w:r w:rsidRPr="00046314">
                            <w:rPr>
                              <w:rFonts w:cs="TradeGothic"/>
                              <w:sz w:val="20"/>
                            </w:rPr>
                            <w:t xml:space="preserve">161 Klevin Street, Suite 100, Anchorage, Alaska 99508   907-743-1200   </w:t>
                          </w:r>
                          <w:r w:rsidRPr="00046314">
                            <w:rPr>
                              <w:rFonts w:cs="TradeGothic"/>
                              <w:color w:val="0067AB"/>
                              <w:sz w:val="20"/>
                            </w:rPr>
                            <w:t>forakergroup.org</w:t>
                          </w:r>
                          <w:r w:rsidRPr="00046314">
                            <w:rPr>
                              <w:rFonts w:cs="TradeGothic"/>
                              <w:sz w:val="20"/>
                            </w:rPr>
                            <w:t xml:space="preserve"> </w:t>
                          </w:r>
                        </w:p>
                        <w:p w14:paraId="0422C842" w14:textId="77777777" w:rsidR="00B41D94" w:rsidRPr="00046314" w:rsidRDefault="00B41D94" w:rsidP="00D716F5">
                          <w:pPr>
                            <w:jc w:val="right"/>
                            <w:rPr>
                              <w:rFonts w:cs="TradeGothic"/>
                              <w:sz w:val="14"/>
                              <w:szCs w:val="14"/>
                            </w:rPr>
                          </w:pPr>
                          <w:r w:rsidRPr="00046314">
                            <w:rPr>
                              <w:rFonts w:cs="TradeGothic"/>
                              <w:sz w:val="14"/>
                              <w:szCs w:val="14"/>
                            </w:rPr>
                            <w:t>Copyright © 20</w:t>
                          </w:r>
                          <w:r w:rsidR="005725C1">
                            <w:rPr>
                              <w:rFonts w:cs="TradeGothic"/>
                              <w:sz w:val="14"/>
                              <w:szCs w:val="14"/>
                            </w:rPr>
                            <w:t>2</w:t>
                          </w:r>
                          <w:r w:rsidR="001E440F">
                            <w:rPr>
                              <w:rFonts w:cs="TradeGothic"/>
                              <w:sz w:val="14"/>
                              <w:szCs w:val="14"/>
                            </w:rPr>
                            <w:t>5</w:t>
                          </w:r>
                          <w:r w:rsidRPr="00046314">
                            <w:rPr>
                              <w:rFonts w:cs="TradeGothic"/>
                              <w:sz w:val="14"/>
                              <w:szCs w:val="14"/>
                            </w:rPr>
                            <w:t xml:space="preserve"> by The Foraker Group. Please ask permission before copying or distributing.</w:t>
                          </w:r>
                        </w:p>
                        <w:p w14:paraId="45692F45" w14:textId="77777777" w:rsidR="00B41D94" w:rsidRDefault="00B41D94" w:rsidP="00D716F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FF332" id="_x0000_t202" coordsize="21600,21600" o:spt="202" path="m,l,21600r21600,l21600,xe">
              <v:stroke joinstyle="miter"/>
              <v:path gradientshapeok="t" o:connecttype="rect"/>
            </v:shapetype>
            <v:shape id="Text Box 4" o:spid="_x0000_s1029" type="#_x0000_t202" style="position:absolute;margin-left:117pt;margin-top:-8.8pt;width:3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" filled="f" stroked="f">
              <v:textbox>
                <w:txbxContent>
                  <w:p w14:paraId="3770F990" w14:textId="77777777" w:rsidR="00B41D94" w:rsidRPr="00046314" w:rsidRDefault="00B41D94" w:rsidP="00D716F5">
                    <w:pPr>
                      <w:jc w:val="right"/>
                      <w:rPr>
                        <w:rFonts w:cs="TradeGothic"/>
                        <w:sz w:val="20"/>
                      </w:rPr>
                    </w:pPr>
                    <w:r w:rsidRPr="00046314">
                      <w:rPr>
                        <w:rFonts w:cs="TradeGothic"/>
                        <w:sz w:val="20"/>
                      </w:rPr>
                      <w:t xml:space="preserve">161 Klevin Street, Suite 100, Anchorage, Alaska 99508   907-743-1200   </w:t>
                    </w:r>
                    <w:r w:rsidRPr="00046314">
                      <w:rPr>
                        <w:rFonts w:cs="TradeGothic"/>
                        <w:color w:val="0067AB"/>
                        <w:sz w:val="20"/>
                      </w:rPr>
                      <w:t>forakergroup.org</w:t>
                    </w:r>
                    <w:r w:rsidRPr="00046314">
                      <w:rPr>
                        <w:rFonts w:cs="TradeGothic"/>
                        <w:sz w:val="20"/>
                      </w:rPr>
                      <w:t xml:space="preserve"> </w:t>
                    </w:r>
                  </w:p>
                  <w:p w14:paraId="0422C842" w14:textId="77777777" w:rsidR="00B41D94" w:rsidRPr="00046314" w:rsidRDefault="00B41D94" w:rsidP="00D716F5">
                    <w:pPr>
                      <w:jc w:val="right"/>
                      <w:rPr>
                        <w:rFonts w:cs="TradeGothic"/>
                        <w:sz w:val="14"/>
                        <w:szCs w:val="14"/>
                      </w:rPr>
                    </w:pPr>
                    <w:r w:rsidRPr="00046314">
                      <w:rPr>
                        <w:rFonts w:cs="TradeGothic"/>
                        <w:sz w:val="14"/>
                        <w:szCs w:val="14"/>
                      </w:rPr>
                      <w:t>Copyright © 20</w:t>
                    </w:r>
                    <w:r w:rsidR="005725C1">
                      <w:rPr>
                        <w:rFonts w:cs="TradeGothic"/>
                        <w:sz w:val="14"/>
                        <w:szCs w:val="14"/>
                      </w:rPr>
                      <w:t>2</w:t>
                    </w:r>
                    <w:r w:rsidR="001E440F">
                      <w:rPr>
                        <w:rFonts w:cs="TradeGothic"/>
                        <w:sz w:val="14"/>
                        <w:szCs w:val="14"/>
                      </w:rPr>
                      <w:t>5</w:t>
                    </w:r>
                    <w:r w:rsidRPr="00046314">
                      <w:rPr>
                        <w:rFonts w:cs="TradeGothic"/>
                        <w:sz w:val="14"/>
                        <w:szCs w:val="14"/>
                      </w:rPr>
                      <w:t xml:space="preserve"> by The Foraker Group. Please ask permission before copying or distributing.</w:t>
                    </w:r>
                  </w:p>
                  <w:p w14:paraId="45692F45" w14:textId="77777777" w:rsidR="00B41D94" w:rsidRDefault="00B41D94" w:rsidP="00D716F5">
                    <w:pPr>
                      <w:jc w:val="right"/>
                    </w:pPr>
                  </w:p>
                </w:txbxContent>
              </v:textbox>
            </v:shape>
          </w:pict>
        </mc:Fallback>
      </mc:AlternateContent>
    </w:r>
    <w:r>
      <w:rPr>
        <w:i/>
        <w:noProof/>
        <w:sz w:val="16"/>
      </w:rPr>
      <mc:AlternateContent>
        <mc:Choice Requires="wps">
          <w:drawing>
            <wp:anchor distT="0" distB="0" distL="114300" distR="114300" simplePos="0" relativeHeight="251659776" behindDoc="0" locked="0" layoutInCell="1" allowOverlap="1" wp14:anchorId="20D9513A" wp14:editId="4C0DD179">
              <wp:simplePos x="0" y="0"/>
              <wp:positionH relativeFrom="column">
                <wp:posOffset>1645920</wp:posOffset>
              </wp:positionH>
              <wp:positionV relativeFrom="paragraph">
                <wp:posOffset>-175260</wp:posOffset>
              </wp:positionV>
              <wp:extent cx="4572000" cy="457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45720"/>
                      </a:xfrm>
                      <a:prstGeom prst="rect">
                        <a:avLst/>
                      </a:prstGeom>
                      <a:gradFill rotWithShape="1">
                        <a:gsLst>
                          <a:gs pos="0">
                            <a:sysClr val="window" lastClr="FFFFFF"/>
                          </a:gs>
                          <a:gs pos="100000">
                            <a:sysClr val="window" lastClr="FFFFFF">
                              <a:lumMod val="75000"/>
                            </a:sysClr>
                          </a:gs>
                        </a:gsLst>
                        <a:lin ang="0" scaled="0"/>
                      </a:gra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8E743" id="Rectangle 2" o:spid="_x0000_s1026" style="position:absolute;margin-left:129.6pt;margin-top:-13.8pt;width:5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" fillcolor="window" stroked="f">
              <v:fill color2="#bfbfbf" rotate="t" angle="90" focus="100%" type="gradient">
                <o:fill v:ext="view" type="gradientUnscaled"/>
              </v:fill>
            </v:rect>
          </w:pict>
        </mc:Fallback>
      </mc:AlternateContent>
    </w:r>
    <w:r w:rsidR="00087B00">
      <w:rPr>
        <w:i/>
        <w:sz w:val="16"/>
      </w:rPr>
      <w:t>8-11-25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7EC0F" w14:textId="77777777" w:rsidR="005C16E8" w:rsidRDefault="005C16E8" w:rsidP="00B12AA4">
      <w:r>
        <w:separator/>
      </w:r>
    </w:p>
  </w:footnote>
  <w:footnote w:type="continuationSeparator" w:id="0">
    <w:p w14:paraId="5A25CCC8" w14:textId="77777777" w:rsidR="005C16E8" w:rsidRDefault="005C16E8" w:rsidP="00B1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8333" w14:textId="77777777" w:rsidR="00B41D94" w:rsidRDefault="000654D6">
    <w:r>
      <w:rPr>
        <w:noProof/>
      </w:rPr>
      <mc:AlternateContent>
        <mc:Choice Requires="wps">
          <w:drawing>
            <wp:anchor distT="0" distB="0" distL="114300" distR="114300" simplePos="0" relativeHeight="251656704" behindDoc="0" locked="0" layoutInCell="1" allowOverlap="1" wp14:anchorId="755FA827" wp14:editId="71C2C851">
              <wp:simplePos x="0" y="0"/>
              <wp:positionH relativeFrom="column">
                <wp:posOffset>3719195</wp:posOffset>
              </wp:positionH>
              <wp:positionV relativeFrom="paragraph">
                <wp:posOffset>-113665</wp:posOffset>
              </wp:positionV>
              <wp:extent cx="2514600" cy="1028700"/>
              <wp:effectExtent l="0" t="0" r="0" b="0"/>
              <wp:wrapNone/>
              <wp:docPr id="27732319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929D9A9" w14:textId="77777777" w:rsidR="00B41D94" w:rsidRDefault="000654D6">
                          <w:r>
                            <w:rPr>
                              <w:noProof/>
                            </w:rPr>
                            <w:drawing>
                              <wp:inline distT="0" distB="0" distL="0" distR="0" wp14:anchorId="5F066D24" wp14:editId="1495F092">
                                <wp:extent cx="2286000" cy="914400"/>
                                <wp:effectExtent l="0" t="0" r="0" b="0"/>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FA827" id="_x0000_t202" coordsize="21600,21600" o:spt="202" path="m,l,21600r21600,l21600,xe">
              <v:stroke joinstyle="miter"/>
              <v:path gradientshapeok="t" o:connecttype="rect"/>
            </v:shapetype>
            <v:shape id="Text Box 8" o:spid="_x0000_s1026" type="#_x0000_t202" style="position:absolute;margin-left:292.85pt;margin-top:-8.95pt;width:19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" filled="f" stroked="f">
              <v:textbox>
                <w:txbxContent>
                  <w:p w14:paraId="4929D9A9" w14:textId="77777777" w:rsidR="00B41D94" w:rsidRDefault="000654D6">
                    <w:r>
                      <w:rPr>
                        <w:noProof/>
                      </w:rPr>
                      <w:drawing>
                        <wp:inline distT="0" distB="0" distL="0" distR="0" wp14:anchorId="5F066D24" wp14:editId="1495F092">
                          <wp:extent cx="2286000" cy="914400"/>
                          <wp:effectExtent l="0" t="0" r="0" b="0"/>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ED8A" w14:textId="77777777" w:rsidR="00B41D94" w:rsidRDefault="000654D6">
    <w:r>
      <w:rPr>
        <w:noProof/>
      </w:rPr>
      <mc:AlternateContent>
        <mc:Choice Requires="wps">
          <w:drawing>
            <wp:anchor distT="0" distB="0" distL="114300" distR="114300" simplePos="0" relativeHeight="251657728" behindDoc="0" locked="0" layoutInCell="1" allowOverlap="1" wp14:anchorId="0DE5243E" wp14:editId="2AAC11B4">
              <wp:simplePos x="0" y="0"/>
              <wp:positionH relativeFrom="column">
                <wp:posOffset>3871595</wp:posOffset>
              </wp:positionH>
              <wp:positionV relativeFrom="paragraph">
                <wp:posOffset>38735</wp:posOffset>
              </wp:positionV>
              <wp:extent cx="2514600" cy="1028700"/>
              <wp:effectExtent l="0" t="0" r="0" b="0"/>
              <wp:wrapThrough wrapText="bothSides">
                <wp:wrapPolygon edited="0">
                  <wp:start x="545" y="267"/>
                  <wp:lineTo x="545" y="21067"/>
                  <wp:lineTo x="20945" y="21067"/>
                  <wp:lineTo x="20945" y="267"/>
                  <wp:lineTo x="545" y="267"/>
                </wp:wrapPolygon>
              </wp:wrapThrough>
              <wp:docPr id="10435906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1ACE4F8" w14:textId="77777777" w:rsidR="00B41D94" w:rsidRDefault="000654D6" w:rsidP="00D716F5">
                          <w:r>
                            <w:rPr>
                              <w:noProof/>
                            </w:rPr>
                            <w:drawing>
                              <wp:inline distT="0" distB="0" distL="0" distR="0" wp14:anchorId="573AD97E" wp14:editId="07B6A96B">
                                <wp:extent cx="2286000" cy="914400"/>
                                <wp:effectExtent l="0" t="0" r="0" b="0"/>
                                <wp:docPr id="18790397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5243E" id="_x0000_t202" coordsize="21600,21600" o:spt="202" path="m,l,21600r21600,l21600,xe">
              <v:stroke joinstyle="miter"/>
              <v:path gradientshapeok="t" o:connecttype="rect"/>
            </v:shapetype>
            <v:shape id="Text Box 5" o:spid="_x0000_s1028" type="#_x0000_t202" style="position:absolute;margin-left:304.85pt;margin-top:3.05pt;width:198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" filled="f" stroked="f">
              <v:textbox>
                <w:txbxContent>
                  <w:p w14:paraId="41ACE4F8" w14:textId="77777777" w:rsidR="00B41D94" w:rsidRDefault="000654D6" w:rsidP="00D716F5">
                    <w:r>
                      <w:rPr>
                        <w:noProof/>
                      </w:rPr>
                      <w:drawing>
                        <wp:inline distT="0" distB="0" distL="0" distR="0" wp14:anchorId="573AD97E" wp14:editId="07B6A96B">
                          <wp:extent cx="2286000" cy="914400"/>
                          <wp:effectExtent l="0" t="0" r="0" b="0"/>
                          <wp:docPr id="18790397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6" type="#_x0000_t75" style="width:99.75pt;height:99.75pt" o:bullet="t">
        <v:imagedata r:id="rId1" o:title="Geometri_kvadrat[1]"/>
      </v:shape>
    </w:pict>
  </w:numPicBullet>
  <w:abstractNum w:abstractNumId="0" w15:restartNumberingAfterBreak="0">
    <w:nsid w:val="04485EF2"/>
    <w:multiLevelType w:val="hybridMultilevel"/>
    <w:tmpl w:val="A5B226E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225C41"/>
    <w:multiLevelType w:val="hybridMultilevel"/>
    <w:tmpl w:val="8BD285E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80648A"/>
    <w:multiLevelType w:val="hybridMultilevel"/>
    <w:tmpl w:val="1CEAA9A0"/>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F34"/>
    <w:multiLevelType w:val="hybridMultilevel"/>
    <w:tmpl w:val="C8C8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62165"/>
    <w:multiLevelType w:val="hybridMultilevel"/>
    <w:tmpl w:val="D8A6DF34"/>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E0AE5"/>
    <w:multiLevelType w:val="hybridMultilevel"/>
    <w:tmpl w:val="3F80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2089A"/>
    <w:multiLevelType w:val="hybridMultilevel"/>
    <w:tmpl w:val="35BCF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467B4F"/>
    <w:multiLevelType w:val="hybridMultilevel"/>
    <w:tmpl w:val="4EFC73D4"/>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B6B94"/>
    <w:multiLevelType w:val="hybridMultilevel"/>
    <w:tmpl w:val="D2B4E2F4"/>
    <w:lvl w:ilvl="0" w:tplc="2A1A97E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254A6"/>
    <w:multiLevelType w:val="hybridMultilevel"/>
    <w:tmpl w:val="77E4FCB4"/>
    <w:lvl w:ilvl="0" w:tplc="532AE57C">
      <w:start w:val="1"/>
      <w:numFmt w:val="bullet"/>
      <w:pStyle w:val="FGbulleted"/>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B210697"/>
    <w:multiLevelType w:val="multilevel"/>
    <w:tmpl w:val="1A709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6281F"/>
    <w:multiLevelType w:val="hybridMultilevel"/>
    <w:tmpl w:val="6994AC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3B0A1F"/>
    <w:multiLevelType w:val="hybridMultilevel"/>
    <w:tmpl w:val="0982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C2667"/>
    <w:multiLevelType w:val="hybridMultilevel"/>
    <w:tmpl w:val="04823222"/>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B132D"/>
    <w:multiLevelType w:val="hybridMultilevel"/>
    <w:tmpl w:val="485437FC"/>
    <w:lvl w:ilvl="0" w:tplc="55783ABA">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F6068"/>
    <w:multiLevelType w:val="hybridMultilevel"/>
    <w:tmpl w:val="7FFA1768"/>
    <w:lvl w:ilvl="0" w:tplc="6E74DF18">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87B5A"/>
    <w:multiLevelType w:val="multilevel"/>
    <w:tmpl w:val="EFF0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4A106E"/>
    <w:multiLevelType w:val="hybridMultilevel"/>
    <w:tmpl w:val="1B8E56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1088962">
    <w:abstractNumId w:val="8"/>
  </w:num>
  <w:num w:numId="2" w16cid:durableId="1576746755">
    <w:abstractNumId w:val="3"/>
  </w:num>
  <w:num w:numId="3" w16cid:durableId="123158008">
    <w:abstractNumId w:val="9"/>
  </w:num>
  <w:num w:numId="4" w16cid:durableId="110710091">
    <w:abstractNumId w:val="5"/>
  </w:num>
  <w:num w:numId="5" w16cid:durableId="2079933314">
    <w:abstractNumId w:val="14"/>
  </w:num>
  <w:num w:numId="6" w16cid:durableId="502746664">
    <w:abstractNumId w:val="1"/>
  </w:num>
  <w:num w:numId="7" w16cid:durableId="259142118">
    <w:abstractNumId w:val="17"/>
  </w:num>
  <w:num w:numId="8" w16cid:durableId="1938365246">
    <w:abstractNumId w:val="7"/>
  </w:num>
  <w:num w:numId="9" w16cid:durableId="1275362366">
    <w:abstractNumId w:val="15"/>
  </w:num>
  <w:num w:numId="10" w16cid:durableId="1010986460">
    <w:abstractNumId w:val="2"/>
  </w:num>
  <w:num w:numId="11" w16cid:durableId="1697541555">
    <w:abstractNumId w:val="11"/>
  </w:num>
  <w:num w:numId="12" w16cid:durableId="1112826378">
    <w:abstractNumId w:val="12"/>
  </w:num>
  <w:num w:numId="13" w16cid:durableId="1456674621">
    <w:abstractNumId w:val="4"/>
  </w:num>
  <w:num w:numId="14" w16cid:durableId="677848625">
    <w:abstractNumId w:val="0"/>
  </w:num>
  <w:num w:numId="15" w16cid:durableId="1287196189">
    <w:abstractNumId w:val="6"/>
  </w:num>
  <w:num w:numId="16" w16cid:durableId="704519838">
    <w:abstractNumId w:val="13"/>
  </w:num>
  <w:num w:numId="17" w16cid:durableId="1253969892">
    <w:abstractNumId w:val="16"/>
  </w:num>
  <w:num w:numId="18" w16cid:durableId="1238829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A4"/>
    <w:rsid w:val="00015757"/>
    <w:rsid w:val="00046314"/>
    <w:rsid w:val="00046E75"/>
    <w:rsid w:val="000654D6"/>
    <w:rsid w:val="00087B00"/>
    <w:rsid w:val="00087D8F"/>
    <w:rsid w:val="000C32D0"/>
    <w:rsid w:val="001221F9"/>
    <w:rsid w:val="0013768E"/>
    <w:rsid w:val="001603E8"/>
    <w:rsid w:val="0017200B"/>
    <w:rsid w:val="001766A7"/>
    <w:rsid w:val="001A2DED"/>
    <w:rsid w:val="001D0EAD"/>
    <w:rsid w:val="001D2CC2"/>
    <w:rsid w:val="001E440F"/>
    <w:rsid w:val="00250362"/>
    <w:rsid w:val="002B17BC"/>
    <w:rsid w:val="002C1D6A"/>
    <w:rsid w:val="002D7330"/>
    <w:rsid w:val="002E10AE"/>
    <w:rsid w:val="00300DFF"/>
    <w:rsid w:val="00330543"/>
    <w:rsid w:val="003471BD"/>
    <w:rsid w:val="003A2EF5"/>
    <w:rsid w:val="003E6E2C"/>
    <w:rsid w:val="00410510"/>
    <w:rsid w:val="00430B85"/>
    <w:rsid w:val="00485642"/>
    <w:rsid w:val="004904C0"/>
    <w:rsid w:val="004B6C71"/>
    <w:rsid w:val="004F151C"/>
    <w:rsid w:val="00567D89"/>
    <w:rsid w:val="005725C1"/>
    <w:rsid w:val="00583180"/>
    <w:rsid w:val="005C16E8"/>
    <w:rsid w:val="00615E28"/>
    <w:rsid w:val="00633B08"/>
    <w:rsid w:val="0065203A"/>
    <w:rsid w:val="0070510E"/>
    <w:rsid w:val="007A66C2"/>
    <w:rsid w:val="00831393"/>
    <w:rsid w:val="0086274C"/>
    <w:rsid w:val="00903689"/>
    <w:rsid w:val="00932C5C"/>
    <w:rsid w:val="009353F8"/>
    <w:rsid w:val="00A2063A"/>
    <w:rsid w:val="00A5773F"/>
    <w:rsid w:val="00AD67E4"/>
    <w:rsid w:val="00B12AA4"/>
    <w:rsid w:val="00B41D94"/>
    <w:rsid w:val="00B96958"/>
    <w:rsid w:val="00C311C8"/>
    <w:rsid w:val="00C81A3A"/>
    <w:rsid w:val="00CC28D1"/>
    <w:rsid w:val="00D716F5"/>
    <w:rsid w:val="00E02BF8"/>
    <w:rsid w:val="00E1580C"/>
    <w:rsid w:val="00E50176"/>
    <w:rsid w:val="00E545C5"/>
    <w:rsid w:val="00E81DFB"/>
    <w:rsid w:val="00F1714B"/>
    <w:rsid w:val="00F6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BEC952A"/>
  <w14:defaultImageDpi w14:val="300"/>
  <w15:chartTrackingRefBased/>
  <w15:docId w15:val="{0B4BD87E-7C92-9A48-9799-F98E6EE3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BC"/>
    <w:rPr>
      <w:rFonts w:ascii="Calibri" w:eastAsia="Times New Roman" w:hAnsi="Calibri"/>
      <w:sz w:val="22"/>
    </w:rPr>
  </w:style>
  <w:style w:type="paragraph" w:styleId="Heading1">
    <w:name w:val="heading 1"/>
    <w:aliases w:val="FG Subheadings"/>
    <w:basedOn w:val="Normal"/>
    <w:next w:val="Normal"/>
    <w:link w:val="Heading1Char"/>
    <w:autoRedefine/>
    <w:uiPriority w:val="9"/>
    <w:qFormat/>
    <w:rsid w:val="0013768E"/>
    <w:pPr>
      <w:keepNext/>
      <w:spacing w:before="240" w:after="60"/>
      <w:outlineLvl w:val="0"/>
    </w:pPr>
    <w:rPr>
      <w:rFonts w:eastAsia="MS Gothic"/>
      <w:b/>
      <w:bCs/>
      <w:kern w:val="32"/>
      <w:sz w:val="24"/>
      <w:szCs w:val="24"/>
    </w:rPr>
  </w:style>
  <w:style w:type="paragraph" w:styleId="Heading2">
    <w:name w:val="heading 2"/>
    <w:basedOn w:val="Normal"/>
    <w:next w:val="Normal"/>
    <w:link w:val="Heading2Char"/>
    <w:uiPriority w:val="9"/>
    <w:unhideWhenUsed/>
    <w:qFormat/>
    <w:rsid w:val="00046E75"/>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17BC"/>
    <w:pPr>
      <w:tabs>
        <w:tab w:val="center" w:pos="4320"/>
        <w:tab w:val="right" w:pos="8640"/>
      </w:tabs>
    </w:pPr>
    <w:rPr>
      <w:sz w:val="18"/>
    </w:rPr>
  </w:style>
  <w:style w:type="character" w:customStyle="1" w:styleId="FooterChar">
    <w:name w:val="Footer Char"/>
    <w:link w:val="Footer"/>
    <w:rsid w:val="002B17BC"/>
    <w:rPr>
      <w:rFonts w:ascii="Calibri" w:eastAsia="Times New Roman" w:hAnsi="Calibri"/>
      <w:sz w:val="18"/>
    </w:rPr>
  </w:style>
  <w:style w:type="character" w:styleId="PageNumber">
    <w:name w:val="page number"/>
    <w:uiPriority w:val="99"/>
    <w:semiHidden/>
    <w:unhideWhenUsed/>
    <w:rsid w:val="00300DFF"/>
  </w:style>
  <w:style w:type="paragraph" w:customStyle="1" w:styleId="FG-TOPHEADING">
    <w:name w:val="FG-TOP HEADING"/>
    <w:basedOn w:val="Normal"/>
    <w:autoRedefine/>
    <w:qFormat/>
    <w:rsid w:val="00615E28"/>
    <w:pPr>
      <w:spacing w:before="120" w:after="120" w:line="260" w:lineRule="exact"/>
    </w:pPr>
    <w:rPr>
      <w:b/>
      <w:bCs/>
      <w:spacing w:val="4"/>
      <w:sz w:val="28"/>
      <w:szCs w:val="28"/>
    </w:rPr>
  </w:style>
  <w:style w:type="paragraph" w:customStyle="1" w:styleId="FG-BODY">
    <w:name w:val="FG-BODY"/>
    <w:basedOn w:val="Normal"/>
    <w:autoRedefine/>
    <w:qFormat/>
    <w:rsid w:val="0013768E"/>
    <w:pPr>
      <w:spacing w:before="240" w:after="240" w:line="260" w:lineRule="exact"/>
    </w:pPr>
  </w:style>
  <w:style w:type="character" w:customStyle="1" w:styleId="Heading1Char">
    <w:name w:val="Heading 1 Char"/>
    <w:aliases w:val="FG Subheadings Char"/>
    <w:link w:val="Heading1"/>
    <w:uiPriority w:val="9"/>
    <w:rsid w:val="0013768E"/>
    <w:rPr>
      <w:rFonts w:ascii="Calibri" w:eastAsia="MS Gothic" w:hAnsi="Calibri" w:cs="Times New Roman"/>
      <w:b/>
      <w:bCs/>
      <w:kern w:val="32"/>
      <w:sz w:val="24"/>
      <w:szCs w:val="24"/>
    </w:rPr>
  </w:style>
  <w:style w:type="paragraph" w:customStyle="1" w:styleId="MediumGrid21">
    <w:name w:val="Medium Grid 21"/>
    <w:uiPriority w:val="1"/>
    <w:rsid w:val="0013768E"/>
    <w:rPr>
      <w:rFonts w:ascii="Calibri" w:eastAsia="Times New Roman" w:hAnsi="Calibri"/>
      <w:sz w:val="22"/>
    </w:rPr>
  </w:style>
  <w:style w:type="paragraph" w:styleId="Header">
    <w:name w:val="header"/>
    <w:basedOn w:val="Normal"/>
    <w:link w:val="HeaderChar"/>
    <w:uiPriority w:val="99"/>
    <w:unhideWhenUsed/>
    <w:rsid w:val="00087D8F"/>
    <w:pPr>
      <w:tabs>
        <w:tab w:val="center" w:pos="4320"/>
        <w:tab w:val="right" w:pos="8640"/>
      </w:tabs>
    </w:pPr>
  </w:style>
  <w:style w:type="paragraph" w:customStyle="1" w:styleId="FGSubhead">
    <w:name w:val="FG_Subhead"/>
    <w:basedOn w:val="Heading1"/>
    <w:link w:val="FGSubheadChar"/>
    <w:autoRedefine/>
    <w:qFormat/>
    <w:rsid w:val="00B41D94"/>
  </w:style>
  <w:style w:type="character" w:customStyle="1" w:styleId="FGSubheadChar">
    <w:name w:val="FG_Subhead Char"/>
    <w:basedOn w:val="Heading1Char"/>
    <w:link w:val="FGSubhead"/>
    <w:rsid w:val="00B41D94"/>
    <w:rPr>
      <w:rFonts w:ascii="Calibri" w:eastAsia="MS Gothic" w:hAnsi="Calibri" w:cs="Times New Roman"/>
      <w:b/>
      <w:bCs/>
      <w:kern w:val="32"/>
      <w:sz w:val="24"/>
      <w:szCs w:val="24"/>
    </w:rPr>
  </w:style>
  <w:style w:type="character" w:customStyle="1" w:styleId="HeaderChar">
    <w:name w:val="Header Char"/>
    <w:link w:val="Header"/>
    <w:uiPriority w:val="99"/>
    <w:rsid w:val="00087D8F"/>
    <w:rPr>
      <w:rFonts w:ascii="Calibri" w:eastAsia="Times New Roman" w:hAnsi="Calibri"/>
      <w:sz w:val="22"/>
    </w:rPr>
  </w:style>
  <w:style w:type="paragraph" w:customStyle="1" w:styleId="FGbulleted">
    <w:name w:val="FG_bulleted"/>
    <w:basedOn w:val="Normal"/>
    <w:autoRedefine/>
    <w:qFormat/>
    <w:rsid w:val="00615E28"/>
    <w:pPr>
      <w:numPr>
        <w:numId w:val="3"/>
      </w:numPr>
      <w:tabs>
        <w:tab w:val="clear" w:pos="1800"/>
        <w:tab w:val="left" w:pos="720"/>
      </w:tabs>
      <w:spacing w:line="260" w:lineRule="exact"/>
      <w:ind w:left="720"/>
    </w:pPr>
    <w:rPr>
      <w:szCs w:val="22"/>
    </w:rPr>
  </w:style>
  <w:style w:type="character" w:styleId="Strong">
    <w:name w:val="Strong"/>
    <w:uiPriority w:val="22"/>
    <w:qFormat/>
    <w:rsid w:val="00615E28"/>
    <w:rPr>
      <w:b/>
      <w:bCs/>
    </w:rPr>
  </w:style>
  <w:style w:type="character" w:customStyle="1" w:styleId="Heading2Char">
    <w:name w:val="Heading 2 Char"/>
    <w:link w:val="Heading2"/>
    <w:uiPriority w:val="9"/>
    <w:rsid w:val="00046E75"/>
    <w:rPr>
      <w:rFonts w:eastAsia="Times New Roman"/>
      <w:b/>
      <w:bCs/>
      <w:color w:val="4F81BD"/>
      <w:sz w:val="26"/>
      <w:szCs w:val="26"/>
    </w:rPr>
  </w:style>
  <w:style w:type="paragraph" w:customStyle="1" w:styleId="Default">
    <w:name w:val="Default"/>
    <w:rsid w:val="003471BD"/>
    <w:pPr>
      <w:autoSpaceDE w:val="0"/>
      <w:autoSpaceDN w:val="0"/>
      <w:adjustRightInd w:val="0"/>
    </w:pPr>
    <w:rPr>
      <w:rFonts w:ascii="Calibri" w:eastAsia="Times New Roman" w:hAnsi="Calibri" w:cs="Calibri"/>
      <w:color w:val="000000"/>
      <w:sz w:val="24"/>
      <w:szCs w:val="24"/>
    </w:rPr>
  </w:style>
  <w:style w:type="character" w:styleId="Hyperlink">
    <w:name w:val="Hyperlink"/>
    <w:basedOn w:val="DefaultParagraphFont"/>
    <w:uiPriority w:val="99"/>
    <w:unhideWhenUsed/>
    <w:rsid w:val="002D7330"/>
    <w:rPr>
      <w:color w:val="467886" w:themeColor="hyperlink"/>
      <w:u w:val="single"/>
    </w:rPr>
  </w:style>
  <w:style w:type="character" w:styleId="UnresolvedMention">
    <w:name w:val="Unresolved Mention"/>
    <w:basedOn w:val="DefaultParagraphFont"/>
    <w:uiPriority w:val="99"/>
    <w:semiHidden/>
    <w:unhideWhenUsed/>
    <w:rsid w:val="002D7330"/>
    <w:rPr>
      <w:color w:val="605E5C"/>
      <w:shd w:val="clear" w:color="auto" w:fill="E1DFDD"/>
    </w:rPr>
  </w:style>
  <w:style w:type="character" w:styleId="CommentReference">
    <w:name w:val="annotation reference"/>
    <w:basedOn w:val="DefaultParagraphFont"/>
    <w:uiPriority w:val="99"/>
    <w:semiHidden/>
    <w:unhideWhenUsed/>
    <w:rsid w:val="002D7330"/>
    <w:rPr>
      <w:sz w:val="16"/>
      <w:szCs w:val="16"/>
    </w:rPr>
  </w:style>
  <w:style w:type="paragraph" w:styleId="CommentText">
    <w:name w:val="annotation text"/>
    <w:basedOn w:val="Normal"/>
    <w:link w:val="CommentTextChar"/>
    <w:uiPriority w:val="99"/>
    <w:semiHidden/>
    <w:unhideWhenUsed/>
    <w:rsid w:val="002D7330"/>
    <w:rPr>
      <w:sz w:val="20"/>
    </w:rPr>
  </w:style>
  <w:style w:type="character" w:customStyle="1" w:styleId="CommentTextChar">
    <w:name w:val="Comment Text Char"/>
    <w:basedOn w:val="DefaultParagraphFont"/>
    <w:link w:val="CommentText"/>
    <w:uiPriority w:val="99"/>
    <w:semiHidden/>
    <w:rsid w:val="002D7330"/>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2D7330"/>
    <w:rPr>
      <w:b/>
      <w:bCs/>
    </w:rPr>
  </w:style>
  <w:style w:type="character" w:customStyle="1" w:styleId="CommentSubjectChar">
    <w:name w:val="Comment Subject Char"/>
    <w:basedOn w:val="CommentTextChar"/>
    <w:link w:val="CommentSubject"/>
    <w:uiPriority w:val="99"/>
    <w:semiHidden/>
    <w:rsid w:val="002D7330"/>
    <w:rPr>
      <w:rFonts w:ascii="Calibri" w:eastAsia="Times New Roman" w:hAnsi="Calibri"/>
      <w:b/>
      <w:bCs/>
    </w:rPr>
  </w:style>
  <w:style w:type="paragraph" w:styleId="Revision">
    <w:name w:val="Revision"/>
    <w:hidden/>
    <w:uiPriority w:val="71"/>
    <w:rsid w:val="002D7330"/>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akergroup.org/get-to-know-us/nonprofit-sustainability-model/"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nonprofitquarterly.org/2014/04/01/the-matrix-map-a-powerful-tool-for-mission-focused-nonprofits/"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akergroup.org/chose-more-money-for-more-miss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FBB457-A676-46D4-A803-E963ACE30BEB}"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81F98B0C-9BB6-4169-9514-E201B4571F9A}">
      <dgm:prSet phldrT="[Text]"/>
      <dgm:spPr>
        <a:xfrm>
          <a:off x="1940242" y="1240393"/>
          <a:ext cx="1663065" cy="826928"/>
        </a:xfrm>
        <a:prstGeom prst="roundRect">
          <a:avLst/>
        </a:prstGeom>
        <a:solidFill>
          <a:srgbClr val="156082">
            <a:tint val="6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Text" lastClr="000000">
                  <a:hueOff val="0"/>
                  <a:satOff val="0"/>
                  <a:lumOff val="0"/>
                  <a:alphaOff val="0"/>
                </a:sysClr>
              </a:solidFill>
              <a:latin typeface="Aptos" panose="02110004020202020204"/>
              <a:ea typeface="+mn-ea"/>
              <a:cs typeface="+mn-cs"/>
            </a:rPr>
            <a:t>Revenue</a:t>
          </a:r>
        </a:p>
      </dgm:t>
    </dgm:pt>
    <dgm:pt modelId="{FF0AA0D9-1217-4814-9857-3D6C3EF2713C}" type="parTrans" cxnId="{8346A594-62B7-4EF4-B1E4-897285E91556}">
      <dgm:prSet/>
      <dgm:spPr/>
      <dgm:t>
        <a:bodyPr/>
        <a:lstStyle/>
        <a:p>
          <a:endParaRPr lang="en-US"/>
        </a:p>
      </dgm:t>
    </dgm:pt>
    <dgm:pt modelId="{D17FE80B-3237-4AEB-8746-13569B156399}" type="sibTrans" cxnId="{8346A594-62B7-4EF4-B1E4-897285E91556}">
      <dgm:prSet/>
      <dgm:spPr/>
      <dgm:t>
        <a:bodyPr/>
        <a:lstStyle/>
        <a:p>
          <a:endParaRPr lang="en-US"/>
        </a:p>
      </dgm:t>
    </dgm:pt>
    <dgm:pt modelId="{B16EBC8C-BF9B-4FB3-93FD-F02B34E77912}">
      <dgm:prSet phldrT="[Text]"/>
      <dgm:spPr>
        <a:xfrm rot="16200000">
          <a:off x="558958" y="-558958"/>
          <a:ext cx="1653857" cy="2771775"/>
        </a:xfrm>
        <a:prstGeom prst="round1Rect">
          <a:avLst/>
        </a:prstGeom>
        <a:solidFill>
          <a:srgbClr val="0F9ED5">
            <a:lumMod val="20000"/>
            <a:lumOff val="8000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Text" lastClr="000000"/>
              </a:solidFill>
              <a:latin typeface="Aptos" panose="02110004020202020204"/>
              <a:ea typeface="+mn-ea"/>
              <a:cs typeface="+mn-cs"/>
            </a:rPr>
            <a:t>+ Mission </a:t>
          </a:r>
        </a:p>
        <a:p>
          <a:pPr>
            <a:buNone/>
          </a:pPr>
          <a:r>
            <a:rPr lang="en-US" dirty="0">
              <a:solidFill>
                <a:sysClr val="windowText" lastClr="000000"/>
              </a:solidFill>
              <a:latin typeface="Aptos" panose="02110004020202020204"/>
              <a:ea typeface="+mn-ea"/>
              <a:cs typeface="+mn-cs"/>
            </a:rPr>
            <a:t>+ Money</a:t>
          </a:r>
        </a:p>
      </dgm:t>
    </dgm:pt>
    <dgm:pt modelId="{15C73F5D-01EC-41AF-863B-23425822F670}" type="parTrans" cxnId="{164A8E3D-159B-45AC-90B7-BCBD27F12BE7}">
      <dgm:prSet/>
      <dgm:spPr/>
      <dgm:t>
        <a:bodyPr/>
        <a:lstStyle/>
        <a:p>
          <a:endParaRPr lang="en-US"/>
        </a:p>
      </dgm:t>
    </dgm:pt>
    <dgm:pt modelId="{979DC148-4C89-4B93-9460-411E1E6C6C4E}" type="sibTrans" cxnId="{164A8E3D-159B-45AC-90B7-BCBD27F12BE7}">
      <dgm:prSet/>
      <dgm:spPr/>
      <dgm:t>
        <a:bodyPr/>
        <a:lstStyle/>
        <a:p>
          <a:endParaRPr lang="en-US"/>
        </a:p>
      </dgm:t>
    </dgm:pt>
    <dgm:pt modelId="{8F7EA4BE-3D1C-45DF-9865-BCF15367988D}">
      <dgm:prSet phldrT="[Text]"/>
      <dgm:spPr>
        <a:xfrm rot="10800000">
          <a:off x="0" y="1653857"/>
          <a:ext cx="2771775" cy="1653857"/>
        </a:xfrm>
        <a:prstGeom prst="round1Rect">
          <a:avLst/>
        </a:prstGeom>
        <a:solidFill>
          <a:srgbClr val="156082">
            <a:lumMod val="40000"/>
            <a:lumOff val="6000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Text" lastClr="000000"/>
              </a:solidFill>
              <a:latin typeface="Aptos" panose="02110004020202020204"/>
              <a:ea typeface="+mn-ea"/>
              <a:cs typeface="+mn-cs"/>
            </a:rPr>
            <a:t>- </a:t>
          </a:r>
          <a:r>
            <a:rPr lang="en-US">
              <a:solidFill>
                <a:sysClr val="windowText" lastClr="000000"/>
              </a:solidFill>
              <a:latin typeface="Aptos" panose="02110004020202020204"/>
              <a:ea typeface="+mn-ea"/>
              <a:cs typeface="+mn-cs"/>
            </a:rPr>
            <a:t>Mission </a:t>
          </a:r>
        </a:p>
        <a:p>
          <a:pPr>
            <a:buNone/>
          </a:pPr>
          <a:r>
            <a:rPr lang="en-US">
              <a:solidFill>
                <a:sysClr val="windowText" lastClr="000000"/>
              </a:solidFill>
              <a:latin typeface="Aptos" panose="02110004020202020204"/>
              <a:ea typeface="+mn-ea"/>
              <a:cs typeface="+mn-cs"/>
            </a:rPr>
            <a:t>+ </a:t>
          </a:r>
          <a:r>
            <a:rPr lang="en-US" dirty="0">
              <a:solidFill>
                <a:sysClr val="windowText" lastClr="000000"/>
              </a:solidFill>
              <a:latin typeface="Aptos" panose="02110004020202020204"/>
              <a:ea typeface="+mn-ea"/>
              <a:cs typeface="+mn-cs"/>
            </a:rPr>
            <a:t>Money</a:t>
          </a:r>
        </a:p>
      </dgm:t>
    </dgm:pt>
    <dgm:pt modelId="{72F144FC-3097-4D15-9307-DC4009E81745}" type="parTrans" cxnId="{743E42C5-21F8-4C3F-B0FA-9E30D9BC68CF}">
      <dgm:prSet/>
      <dgm:spPr/>
      <dgm:t>
        <a:bodyPr/>
        <a:lstStyle/>
        <a:p>
          <a:endParaRPr lang="en-US"/>
        </a:p>
      </dgm:t>
    </dgm:pt>
    <dgm:pt modelId="{0CC68790-926A-4426-AD0C-F53FDCB43E07}" type="sibTrans" cxnId="{743E42C5-21F8-4C3F-B0FA-9E30D9BC68CF}">
      <dgm:prSet/>
      <dgm:spPr/>
      <dgm:t>
        <a:bodyPr/>
        <a:lstStyle/>
        <a:p>
          <a:endParaRPr lang="en-US"/>
        </a:p>
      </dgm:t>
    </dgm:pt>
    <dgm:pt modelId="{ECD28F1C-03A1-4F66-857E-009B030376EA}">
      <dgm:prSet phldrT="[Text]"/>
      <dgm:spPr>
        <a:xfrm rot="5400000">
          <a:off x="3330733" y="1094898"/>
          <a:ext cx="1653857" cy="2771775"/>
        </a:xfrm>
        <a:prstGeom prst="round1Rect">
          <a:avLst/>
        </a:prstGeom>
        <a:solidFill>
          <a:srgbClr val="4EA72E">
            <a:lumMod val="60000"/>
            <a:lumOff val="4000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Text" lastClr="000000"/>
              </a:solidFill>
              <a:latin typeface="Aptos" panose="02110004020202020204"/>
              <a:ea typeface="+mn-ea"/>
              <a:cs typeface="+mn-cs"/>
            </a:rPr>
            <a:t>- Mission </a:t>
          </a:r>
        </a:p>
        <a:p>
          <a:pPr>
            <a:buNone/>
          </a:pPr>
          <a:r>
            <a:rPr lang="en-US" dirty="0">
              <a:solidFill>
                <a:sysClr val="windowText" lastClr="000000"/>
              </a:solidFill>
              <a:latin typeface="Aptos" panose="02110004020202020204"/>
              <a:ea typeface="+mn-ea"/>
              <a:cs typeface="+mn-cs"/>
            </a:rPr>
            <a:t>- Money</a:t>
          </a:r>
        </a:p>
      </dgm:t>
    </dgm:pt>
    <dgm:pt modelId="{32E66BF3-F64C-4F6C-BA83-68DE45729ED9}" type="parTrans" cxnId="{CDA0E8A9-5B2D-42AB-B0C8-19F4E13CDBE4}">
      <dgm:prSet/>
      <dgm:spPr/>
      <dgm:t>
        <a:bodyPr/>
        <a:lstStyle/>
        <a:p>
          <a:endParaRPr lang="en-US"/>
        </a:p>
      </dgm:t>
    </dgm:pt>
    <dgm:pt modelId="{8BF03C95-52F8-4851-91D4-C0E6D05DB534}" type="sibTrans" cxnId="{CDA0E8A9-5B2D-42AB-B0C8-19F4E13CDBE4}">
      <dgm:prSet/>
      <dgm:spPr/>
      <dgm:t>
        <a:bodyPr/>
        <a:lstStyle/>
        <a:p>
          <a:endParaRPr lang="en-US"/>
        </a:p>
      </dgm:t>
    </dgm:pt>
    <dgm:pt modelId="{4814D673-23F8-4E0D-A48C-266817A99288}">
      <dgm:prSet phldrT="[Text]"/>
      <dgm:spPr/>
      <dgm:t>
        <a:bodyPr/>
        <a:lstStyle/>
        <a:p>
          <a:endParaRPr lang="en-US"/>
        </a:p>
      </dgm:t>
    </dgm:pt>
    <dgm:pt modelId="{5996BDE0-53F2-4CE4-94BD-B583C95F1CC9}" type="parTrans" cxnId="{8C037DAA-583F-4F0D-8DE2-BB4DC7886776}">
      <dgm:prSet/>
      <dgm:spPr/>
      <dgm:t>
        <a:bodyPr/>
        <a:lstStyle/>
        <a:p>
          <a:endParaRPr lang="en-US"/>
        </a:p>
      </dgm:t>
    </dgm:pt>
    <dgm:pt modelId="{10229C2F-4279-4AC7-A332-C788F28F4241}" type="sibTrans" cxnId="{8C037DAA-583F-4F0D-8DE2-BB4DC7886776}">
      <dgm:prSet/>
      <dgm:spPr/>
      <dgm:t>
        <a:bodyPr/>
        <a:lstStyle/>
        <a:p>
          <a:endParaRPr lang="en-US"/>
        </a:p>
      </dgm:t>
    </dgm:pt>
    <dgm:pt modelId="{11DA3261-41A7-4F97-8350-02BADEC72032}">
      <dgm:prSet phldrT="[Text]"/>
      <dgm:spPr>
        <a:xfrm>
          <a:off x="2771775" y="0"/>
          <a:ext cx="2771775" cy="1653857"/>
        </a:xfrm>
        <a:prstGeom prst="round1Rect">
          <a:avLst/>
        </a:prstGeom>
        <a:solidFill>
          <a:srgbClr val="0F9ED5">
            <a:lumMod val="40000"/>
            <a:lumOff val="6000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Text" lastClr="000000"/>
              </a:solidFill>
              <a:latin typeface="Aptos" panose="02110004020202020204"/>
              <a:ea typeface="+mn-ea"/>
              <a:cs typeface="+mn-cs"/>
            </a:rPr>
            <a:t>+ Mission </a:t>
          </a:r>
        </a:p>
        <a:p>
          <a:pPr>
            <a:buNone/>
          </a:pPr>
          <a:r>
            <a:rPr lang="en-US" dirty="0">
              <a:solidFill>
                <a:sysClr val="windowText" lastClr="000000"/>
              </a:solidFill>
              <a:latin typeface="Aptos" panose="02110004020202020204"/>
              <a:ea typeface="+mn-ea"/>
              <a:cs typeface="+mn-cs"/>
            </a:rPr>
            <a:t>- Money</a:t>
          </a:r>
        </a:p>
      </dgm:t>
    </dgm:pt>
    <dgm:pt modelId="{97098182-5600-4D1C-A5CD-28C24BED689B}" type="parTrans" cxnId="{F0E5394E-0F0C-4A0B-86B9-8230377C46AE}">
      <dgm:prSet/>
      <dgm:spPr/>
      <dgm:t>
        <a:bodyPr/>
        <a:lstStyle/>
        <a:p>
          <a:endParaRPr lang="en-US"/>
        </a:p>
      </dgm:t>
    </dgm:pt>
    <dgm:pt modelId="{928238DD-B19B-434B-83A5-BC062E2EA570}" type="sibTrans" cxnId="{F0E5394E-0F0C-4A0B-86B9-8230377C46AE}">
      <dgm:prSet/>
      <dgm:spPr/>
      <dgm:t>
        <a:bodyPr/>
        <a:lstStyle/>
        <a:p>
          <a:endParaRPr lang="en-US"/>
        </a:p>
      </dgm:t>
    </dgm:pt>
    <dgm:pt modelId="{00806C23-FACC-4E8C-9CBA-3CA4BFB028D9}" type="pres">
      <dgm:prSet presAssocID="{76FBB457-A676-46D4-A803-E963ACE30BEB}" presName="diagram" presStyleCnt="0">
        <dgm:presLayoutVars>
          <dgm:chMax val="1"/>
          <dgm:dir/>
          <dgm:animLvl val="ctr"/>
          <dgm:resizeHandles val="exact"/>
        </dgm:presLayoutVars>
      </dgm:prSet>
      <dgm:spPr/>
    </dgm:pt>
    <dgm:pt modelId="{7532E4C7-11E5-4015-84C3-B29102575623}" type="pres">
      <dgm:prSet presAssocID="{76FBB457-A676-46D4-A803-E963ACE30BEB}" presName="matrix" presStyleCnt="0"/>
      <dgm:spPr/>
    </dgm:pt>
    <dgm:pt modelId="{E47A9F28-C120-4E70-85ED-C5C80BFC9FCB}" type="pres">
      <dgm:prSet presAssocID="{76FBB457-A676-46D4-A803-E963ACE30BEB}" presName="tile1" presStyleLbl="node1" presStyleIdx="0" presStyleCnt="4"/>
      <dgm:spPr/>
    </dgm:pt>
    <dgm:pt modelId="{D5730261-EB1B-4E4D-8B3B-445CB46D40ED}" type="pres">
      <dgm:prSet presAssocID="{76FBB457-A676-46D4-A803-E963ACE30BEB}" presName="tile1text" presStyleLbl="node1" presStyleIdx="0" presStyleCnt="4">
        <dgm:presLayoutVars>
          <dgm:chMax val="0"/>
          <dgm:chPref val="0"/>
          <dgm:bulletEnabled val="1"/>
        </dgm:presLayoutVars>
      </dgm:prSet>
      <dgm:spPr/>
    </dgm:pt>
    <dgm:pt modelId="{624D2FDB-7738-4991-B951-28ACEC71BB1F}" type="pres">
      <dgm:prSet presAssocID="{76FBB457-A676-46D4-A803-E963ACE30BEB}" presName="tile2" presStyleLbl="node1" presStyleIdx="1" presStyleCnt="4"/>
      <dgm:spPr/>
    </dgm:pt>
    <dgm:pt modelId="{9AC5C2CB-B54D-45C4-9C42-EECEE7CA712E}" type="pres">
      <dgm:prSet presAssocID="{76FBB457-A676-46D4-A803-E963ACE30BEB}" presName="tile2text" presStyleLbl="node1" presStyleIdx="1" presStyleCnt="4">
        <dgm:presLayoutVars>
          <dgm:chMax val="0"/>
          <dgm:chPref val="0"/>
          <dgm:bulletEnabled val="1"/>
        </dgm:presLayoutVars>
      </dgm:prSet>
      <dgm:spPr/>
    </dgm:pt>
    <dgm:pt modelId="{6D151DC5-DD3F-4E50-ADF5-9CF593BAFECB}" type="pres">
      <dgm:prSet presAssocID="{76FBB457-A676-46D4-A803-E963ACE30BEB}" presName="tile3" presStyleLbl="node1" presStyleIdx="2" presStyleCnt="4"/>
      <dgm:spPr/>
    </dgm:pt>
    <dgm:pt modelId="{93A7460C-19AF-4692-BD5F-55AEF5D8F60C}" type="pres">
      <dgm:prSet presAssocID="{76FBB457-A676-46D4-A803-E963ACE30BEB}" presName="tile3text" presStyleLbl="node1" presStyleIdx="2" presStyleCnt="4">
        <dgm:presLayoutVars>
          <dgm:chMax val="0"/>
          <dgm:chPref val="0"/>
          <dgm:bulletEnabled val="1"/>
        </dgm:presLayoutVars>
      </dgm:prSet>
      <dgm:spPr/>
    </dgm:pt>
    <dgm:pt modelId="{FCA9858A-8FF7-40EE-8F21-E2C07CFA22A4}" type="pres">
      <dgm:prSet presAssocID="{76FBB457-A676-46D4-A803-E963ACE30BEB}" presName="tile4" presStyleLbl="node1" presStyleIdx="3" presStyleCnt="4"/>
      <dgm:spPr/>
    </dgm:pt>
    <dgm:pt modelId="{0513ECCF-16C4-4AE1-8AA3-BABD8720661C}" type="pres">
      <dgm:prSet presAssocID="{76FBB457-A676-46D4-A803-E963ACE30BEB}" presName="tile4text" presStyleLbl="node1" presStyleIdx="3" presStyleCnt="4">
        <dgm:presLayoutVars>
          <dgm:chMax val="0"/>
          <dgm:chPref val="0"/>
          <dgm:bulletEnabled val="1"/>
        </dgm:presLayoutVars>
      </dgm:prSet>
      <dgm:spPr/>
    </dgm:pt>
    <dgm:pt modelId="{45078D62-BBC5-45C1-B281-9D12A8A2577A}" type="pres">
      <dgm:prSet presAssocID="{76FBB457-A676-46D4-A803-E963ACE30BEB}" presName="centerTile" presStyleLbl="fgShp" presStyleIdx="0" presStyleCnt="1">
        <dgm:presLayoutVars>
          <dgm:chMax val="0"/>
          <dgm:chPref val="0"/>
        </dgm:presLayoutVars>
      </dgm:prSet>
      <dgm:spPr/>
    </dgm:pt>
  </dgm:ptLst>
  <dgm:cxnLst>
    <dgm:cxn modelId="{C7578C24-0CB0-4A53-8DFC-815C4913665F}" type="presOf" srcId="{76FBB457-A676-46D4-A803-E963ACE30BEB}" destId="{00806C23-FACC-4E8C-9CBA-3CA4BFB028D9}" srcOrd="0" destOrd="0" presId="urn:microsoft.com/office/officeart/2005/8/layout/matrix1"/>
    <dgm:cxn modelId="{A5CE8030-23FC-4C0E-AC09-A1050D1BE163}" type="presOf" srcId="{11DA3261-41A7-4F97-8350-02BADEC72032}" destId="{9AC5C2CB-B54D-45C4-9C42-EECEE7CA712E}" srcOrd="1" destOrd="0" presId="urn:microsoft.com/office/officeart/2005/8/layout/matrix1"/>
    <dgm:cxn modelId="{164A8E3D-159B-45AC-90B7-BCBD27F12BE7}" srcId="{81F98B0C-9BB6-4169-9514-E201B4571F9A}" destId="{B16EBC8C-BF9B-4FB3-93FD-F02B34E77912}" srcOrd="0" destOrd="0" parTransId="{15C73F5D-01EC-41AF-863B-23425822F670}" sibTransId="{979DC148-4C89-4B93-9460-411E1E6C6C4E}"/>
    <dgm:cxn modelId="{F0E5394E-0F0C-4A0B-86B9-8230377C46AE}" srcId="{81F98B0C-9BB6-4169-9514-E201B4571F9A}" destId="{11DA3261-41A7-4F97-8350-02BADEC72032}" srcOrd="1" destOrd="0" parTransId="{97098182-5600-4D1C-A5CD-28C24BED689B}" sibTransId="{928238DD-B19B-434B-83A5-BC062E2EA570}"/>
    <dgm:cxn modelId="{7F0F6E85-13B1-4BF5-A021-FA20D30A9087}" type="presOf" srcId="{B16EBC8C-BF9B-4FB3-93FD-F02B34E77912}" destId="{E47A9F28-C120-4E70-85ED-C5C80BFC9FCB}" srcOrd="0" destOrd="0" presId="urn:microsoft.com/office/officeart/2005/8/layout/matrix1"/>
    <dgm:cxn modelId="{1EEFD787-0BE5-44B8-A3BD-4B9C33CF0715}" type="presOf" srcId="{ECD28F1C-03A1-4F66-857E-009B030376EA}" destId="{0513ECCF-16C4-4AE1-8AA3-BABD8720661C}" srcOrd="1" destOrd="0" presId="urn:microsoft.com/office/officeart/2005/8/layout/matrix1"/>
    <dgm:cxn modelId="{D712B48A-8C00-4ED1-A5D2-F26FCC7C9332}" type="presOf" srcId="{ECD28F1C-03A1-4F66-857E-009B030376EA}" destId="{FCA9858A-8FF7-40EE-8F21-E2C07CFA22A4}" srcOrd="0" destOrd="0" presId="urn:microsoft.com/office/officeart/2005/8/layout/matrix1"/>
    <dgm:cxn modelId="{8346A594-62B7-4EF4-B1E4-897285E91556}" srcId="{76FBB457-A676-46D4-A803-E963ACE30BEB}" destId="{81F98B0C-9BB6-4169-9514-E201B4571F9A}" srcOrd="0" destOrd="0" parTransId="{FF0AA0D9-1217-4814-9857-3D6C3EF2713C}" sibTransId="{D17FE80B-3237-4AEB-8746-13569B156399}"/>
    <dgm:cxn modelId="{CDA0E8A9-5B2D-42AB-B0C8-19F4E13CDBE4}" srcId="{81F98B0C-9BB6-4169-9514-E201B4571F9A}" destId="{ECD28F1C-03A1-4F66-857E-009B030376EA}" srcOrd="3" destOrd="0" parTransId="{32E66BF3-F64C-4F6C-BA83-68DE45729ED9}" sibTransId="{8BF03C95-52F8-4851-91D4-C0E6D05DB534}"/>
    <dgm:cxn modelId="{8C037DAA-583F-4F0D-8DE2-BB4DC7886776}" srcId="{81F98B0C-9BB6-4169-9514-E201B4571F9A}" destId="{4814D673-23F8-4E0D-A48C-266817A99288}" srcOrd="4" destOrd="0" parTransId="{5996BDE0-53F2-4CE4-94BD-B583C95F1CC9}" sibTransId="{10229C2F-4279-4AC7-A332-C788F28F4241}"/>
    <dgm:cxn modelId="{CC38BDAA-4ACC-4A59-ADD0-144AADAC8D78}" type="presOf" srcId="{8F7EA4BE-3D1C-45DF-9865-BCF15367988D}" destId="{6D151DC5-DD3F-4E50-ADF5-9CF593BAFECB}" srcOrd="0" destOrd="0" presId="urn:microsoft.com/office/officeart/2005/8/layout/matrix1"/>
    <dgm:cxn modelId="{743E42C5-21F8-4C3F-B0FA-9E30D9BC68CF}" srcId="{81F98B0C-9BB6-4169-9514-E201B4571F9A}" destId="{8F7EA4BE-3D1C-45DF-9865-BCF15367988D}" srcOrd="2" destOrd="0" parTransId="{72F144FC-3097-4D15-9307-DC4009E81745}" sibTransId="{0CC68790-926A-4426-AD0C-F53FDCB43E07}"/>
    <dgm:cxn modelId="{57501DCF-ED55-4D68-ADB1-92C6501038C3}" type="presOf" srcId="{B16EBC8C-BF9B-4FB3-93FD-F02B34E77912}" destId="{D5730261-EB1B-4E4D-8B3B-445CB46D40ED}" srcOrd="1" destOrd="0" presId="urn:microsoft.com/office/officeart/2005/8/layout/matrix1"/>
    <dgm:cxn modelId="{DF3864DA-1B75-4E41-924C-BCE456FAF3E2}" type="presOf" srcId="{11DA3261-41A7-4F97-8350-02BADEC72032}" destId="{624D2FDB-7738-4991-B951-28ACEC71BB1F}" srcOrd="0" destOrd="0" presId="urn:microsoft.com/office/officeart/2005/8/layout/matrix1"/>
    <dgm:cxn modelId="{AAC73DE9-8EF9-4B33-ABAA-1FD013A2426D}" type="presOf" srcId="{8F7EA4BE-3D1C-45DF-9865-BCF15367988D}" destId="{93A7460C-19AF-4692-BD5F-55AEF5D8F60C}" srcOrd="1" destOrd="0" presId="urn:microsoft.com/office/officeart/2005/8/layout/matrix1"/>
    <dgm:cxn modelId="{6DEEE3FD-9A8F-47DA-B61D-14AEE038C19F}" type="presOf" srcId="{81F98B0C-9BB6-4169-9514-E201B4571F9A}" destId="{45078D62-BBC5-45C1-B281-9D12A8A2577A}" srcOrd="0" destOrd="0" presId="urn:microsoft.com/office/officeart/2005/8/layout/matrix1"/>
    <dgm:cxn modelId="{043B4DAD-4EA6-4BB9-9FD1-EA4E743F0D5B}" type="presParOf" srcId="{00806C23-FACC-4E8C-9CBA-3CA4BFB028D9}" destId="{7532E4C7-11E5-4015-84C3-B29102575623}" srcOrd="0" destOrd="0" presId="urn:microsoft.com/office/officeart/2005/8/layout/matrix1"/>
    <dgm:cxn modelId="{9CC4169B-B9CB-468E-9E9A-3149910C4D7F}" type="presParOf" srcId="{7532E4C7-11E5-4015-84C3-B29102575623}" destId="{E47A9F28-C120-4E70-85ED-C5C80BFC9FCB}" srcOrd="0" destOrd="0" presId="urn:microsoft.com/office/officeart/2005/8/layout/matrix1"/>
    <dgm:cxn modelId="{99DB5E8B-415C-420A-A236-6C0AB9A3D262}" type="presParOf" srcId="{7532E4C7-11E5-4015-84C3-B29102575623}" destId="{D5730261-EB1B-4E4D-8B3B-445CB46D40ED}" srcOrd="1" destOrd="0" presId="urn:microsoft.com/office/officeart/2005/8/layout/matrix1"/>
    <dgm:cxn modelId="{0CF79DD4-A163-4E44-BC6D-BFDE26CDC856}" type="presParOf" srcId="{7532E4C7-11E5-4015-84C3-B29102575623}" destId="{624D2FDB-7738-4991-B951-28ACEC71BB1F}" srcOrd="2" destOrd="0" presId="urn:microsoft.com/office/officeart/2005/8/layout/matrix1"/>
    <dgm:cxn modelId="{12378618-1282-4336-8DE5-F542A163F875}" type="presParOf" srcId="{7532E4C7-11E5-4015-84C3-B29102575623}" destId="{9AC5C2CB-B54D-45C4-9C42-EECEE7CA712E}" srcOrd="3" destOrd="0" presId="urn:microsoft.com/office/officeart/2005/8/layout/matrix1"/>
    <dgm:cxn modelId="{D27DB201-689C-41A0-916D-365A9DF3FDCD}" type="presParOf" srcId="{7532E4C7-11E5-4015-84C3-B29102575623}" destId="{6D151DC5-DD3F-4E50-ADF5-9CF593BAFECB}" srcOrd="4" destOrd="0" presId="urn:microsoft.com/office/officeart/2005/8/layout/matrix1"/>
    <dgm:cxn modelId="{D4056670-C815-4811-8611-F7251FF8ADC5}" type="presParOf" srcId="{7532E4C7-11E5-4015-84C3-B29102575623}" destId="{93A7460C-19AF-4692-BD5F-55AEF5D8F60C}" srcOrd="5" destOrd="0" presId="urn:microsoft.com/office/officeart/2005/8/layout/matrix1"/>
    <dgm:cxn modelId="{8A4F16B9-E94C-47B3-B20B-8113129394BE}" type="presParOf" srcId="{7532E4C7-11E5-4015-84C3-B29102575623}" destId="{FCA9858A-8FF7-40EE-8F21-E2C07CFA22A4}" srcOrd="6" destOrd="0" presId="urn:microsoft.com/office/officeart/2005/8/layout/matrix1"/>
    <dgm:cxn modelId="{2F299517-B3C1-4583-83C6-0718B0DF3EA4}" type="presParOf" srcId="{7532E4C7-11E5-4015-84C3-B29102575623}" destId="{0513ECCF-16C4-4AE1-8AA3-BABD8720661C}" srcOrd="7" destOrd="0" presId="urn:microsoft.com/office/officeart/2005/8/layout/matrix1"/>
    <dgm:cxn modelId="{E43A26ED-7993-49AF-AB74-290E9BE87EAA}" type="presParOf" srcId="{00806C23-FACC-4E8C-9CBA-3CA4BFB028D9}" destId="{45078D62-BBC5-45C1-B281-9D12A8A2577A}" srcOrd="1" destOrd="0" presId="urn:microsoft.com/office/officeart/2005/8/layout/matrix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A9F28-C120-4E70-85ED-C5C80BFC9FCB}">
      <dsp:nvSpPr>
        <dsp:cNvPr id="0" name=""/>
        <dsp:cNvSpPr/>
      </dsp:nvSpPr>
      <dsp:spPr>
        <a:xfrm rot="16200000">
          <a:off x="559435" y="-559435"/>
          <a:ext cx="1653540" cy="2772410"/>
        </a:xfrm>
        <a:prstGeom prst="round1Rect">
          <a:avLst/>
        </a:prstGeom>
        <a:solidFill>
          <a:srgbClr val="0F9ED5">
            <a:lumMod val="20000"/>
            <a:lumOff val="8000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US" sz="2400" kern="1200" dirty="0">
              <a:solidFill>
                <a:sysClr val="windowText" lastClr="000000"/>
              </a:solidFill>
              <a:latin typeface="Aptos" panose="02110004020202020204"/>
              <a:ea typeface="+mn-ea"/>
              <a:cs typeface="+mn-cs"/>
            </a:rPr>
            <a:t>+ Mission </a:t>
          </a:r>
        </a:p>
        <a:p>
          <a:pPr marL="0" lvl="0" indent="0" algn="ctr" defTabSz="1066800">
            <a:lnSpc>
              <a:spcPct val="90000"/>
            </a:lnSpc>
            <a:spcBef>
              <a:spcPct val="0"/>
            </a:spcBef>
            <a:spcAft>
              <a:spcPct val="35000"/>
            </a:spcAft>
            <a:buNone/>
          </a:pPr>
          <a:r>
            <a:rPr lang="en-US" sz="2400" kern="1200" dirty="0">
              <a:solidFill>
                <a:sysClr val="windowText" lastClr="000000"/>
              </a:solidFill>
              <a:latin typeface="Aptos" panose="02110004020202020204"/>
              <a:ea typeface="+mn-ea"/>
              <a:cs typeface="+mn-cs"/>
            </a:rPr>
            <a:t>+ Money</a:t>
          </a:r>
        </a:p>
      </dsp:txBody>
      <dsp:txXfrm rot="5400000">
        <a:off x="0" y="60539"/>
        <a:ext cx="2772410" cy="1179616"/>
      </dsp:txXfrm>
    </dsp:sp>
    <dsp:sp modelId="{624D2FDB-7738-4991-B951-28ACEC71BB1F}">
      <dsp:nvSpPr>
        <dsp:cNvPr id="0" name=""/>
        <dsp:cNvSpPr/>
      </dsp:nvSpPr>
      <dsp:spPr>
        <a:xfrm>
          <a:off x="2772410" y="0"/>
          <a:ext cx="2772410" cy="1653540"/>
        </a:xfrm>
        <a:prstGeom prst="round1Rect">
          <a:avLst/>
        </a:prstGeom>
        <a:solidFill>
          <a:srgbClr val="0F9ED5">
            <a:lumMod val="40000"/>
            <a:lumOff val="6000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US" sz="2400" kern="1200" dirty="0">
              <a:solidFill>
                <a:sysClr val="windowText" lastClr="000000"/>
              </a:solidFill>
              <a:latin typeface="Aptos" panose="02110004020202020204"/>
              <a:ea typeface="+mn-ea"/>
              <a:cs typeface="+mn-cs"/>
            </a:rPr>
            <a:t>+ Mission </a:t>
          </a:r>
        </a:p>
        <a:p>
          <a:pPr marL="0" lvl="0" indent="0" algn="ctr" defTabSz="1066800">
            <a:lnSpc>
              <a:spcPct val="90000"/>
            </a:lnSpc>
            <a:spcBef>
              <a:spcPct val="0"/>
            </a:spcBef>
            <a:spcAft>
              <a:spcPct val="35000"/>
            </a:spcAft>
            <a:buNone/>
          </a:pPr>
          <a:r>
            <a:rPr lang="en-US" sz="2400" kern="1200" dirty="0">
              <a:solidFill>
                <a:sysClr val="windowText" lastClr="000000"/>
              </a:solidFill>
              <a:latin typeface="Aptos" panose="02110004020202020204"/>
              <a:ea typeface="+mn-ea"/>
              <a:cs typeface="+mn-cs"/>
            </a:rPr>
            <a:t>- Money</a:t>
          </a:r>
        </a:p>
      </dsp:txBody>
      <dsp:txXfrm>
        <a:off x="2772410" y="0"/>
        <a:ext cx="2711871" cy="1240155"/>
      </dsp:txXfrm>
    </dsp:sp>
    <dsp:sp modelId="{6D151DC5-DD3F-4E50-ADF5-9CF593BAFECB}">
      <dsp:nvSpPr>
        <dsp:cNvPr id="0" name=""/>
        <dsp:cNvSpPr/>
      </dsp:nvSpPr>
      <dsp:spPr>
        <a:xfrm rot="10800000">
          <a:off x="0" y="1653540"/>
          <a:ext cx="2772410" cy="1653540"/>
        </a:xfrm>
        <a:prstGeom prst="round1Rect">
          <a:avLst/>
        </a:prstGeom>
        <a:solidFill>
          <a:srgbClr val="156082">
            <a:lumMod val="40000"/>
            <a:lumOff val="6000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US" sz="2400" kern="1200" dirty="0">
              <a:solidFill>
                <a:sysClr val="windowText" lastClr="000000"/>
              </a:solidFill>
              <a:latin typeface="Aptos" panose="02110004020202020204"/>
              <a:ea typeface="+mn-ea"/>
              <a:cs typeface="+mn-cs"/>
            </a:rPr>
            <a:t>- </a:t>
          </a:r>
          <a:r>
            <a:rPr lang="en-US" sz="2400" kern="1200">
              <a:solidFill>
                <a:sysClr val="windowText" lastClr="000000"/>
              </a:solidFill>
              <a:latin typeface="Aptos" panose="02110004020202020204"/>
              <a:ea typeface="+mn-ea"/>
              <a:cs typeface="+mn-cs"/>
            </a:rPr>
            <a:t>Mission </a:t>
          </a:r>
        </a:p>
        <a:p>
          <a:pPr marL="0" lvl="0" indent="0" algn="ctr" defTabSz="1066800">
            <a:lnSpc>
              <a:spcPct val="90000"/>
            </a:lnSpc>
            <a:spcBef>
              <a:spcPct val="0"/>
            </a:spcBef>
            <a:spcAft>
              <a:spcPct val="35000"/>
            </a:spcAft>
            <a:buNone/>
          </a:pPr>
          <a:r>
            <a:rPr lang="en-US" sz="2400" kern="1200">
              <a:solidFill>
                <a:sysClr val="windowText" lastClr="000000"/>
              </a:solidFill>
              <a:latin typeface="Aptos" panose="02110004020202020204"/>
              <a:ea typeface="+mn-ea"/>
              <a:cs typeface="+mn-cs"/>
            </a:rPr>
            <a:t>+ </a:t>
          </a:r>
          <a:r>
            <a:rPr lang="en-US" sz="2400" kern="1200" dirty="0">
              <a:solidFill>
                <a:sysClr val="windowText" lastClr="000000"/>
              </a:solidFill>
              <a:latin typeface="Aptos" panose="02110004020202020204"/>
              <a:ea typeface="+mn-ea"/>
              <a:cs typeface="+mn-cs"/>
            </a:rPr>
            <a:t>Money</a:t>
          </a:r>
        </a:p>
      </dsp:txBody>
      <dsp:txXfrm rot="10800000">
        <a:off x="60539" y="2066924"/>
        <a:ext cx="2711871" cy="1240155"/>
      </dsp:txXfrm>
    </dsp:sp>
    <dsp:sp modelId="{FCA9858A-8FF7-40EE-8F21-E2C07CFA22A4}">
      <dsp:nvSpPr>
        <dsp:cNvPr id="0" name=""/>
        <dsp:cNvSpPr/>
      </dsp:nvSpPr>
      <dsp:spPr>
        <a:xfrm rot="5400000">
          <a:off x="3331845" y="1094105"/>
          <a:ext cx="1653540" cy="2772410"/>
        </a:xfrm>
        <a:prstGeom prst="round1Rect">
          <a:avLst/>
        </a:prstGeom>
        <a:solidFill>
          <a:srgbClr val="4EA72E">
            <a:lumMod val="60000"/>
            <a:lumOff val="4000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US" sz="2400" kern="1200" dirty="0">
              <a:solidFill>
                <a:sysClr val="windowText" lastClr="000000"/>
              </a:solidFill>
              <a:latin typeface="Aptos" panose="02110004020202020204"/>
              <a:ea typeface="+mn-ea"/>
              <a:cs typeface="+mn-cs"/>
            </a:rPr>
            <a:t>- Mission </a:t>
          </a:r>
        </a:p>
        <a:p>
          <a:pPr marL="0" lvl="0" indent="0" algn="ctr" defTabSz="1066800">
            <a:lnSpc>
              <a:spcPct val="90000"/>
            </a:lnSpc>
            <a:spcBef>
              <a:spcPct val="0"/>
            </a:spcBef>
            <a:spcAft>
              <a:spcPct val="35000"/>
            </a:spcAft>
            <a:buNone/>
          </a:pPr>
          <a:r>
            <a:rPr lang="en-US" sz="2400" kern="1200" dirty="0">
              <a:solidFill>
                <a:sysClr val="windowText" lastClr="000000"/>
              </a:solidFill>
              <a:latin typeface="Aptos" panose="02110004020202020204"/>
              <a:ea typeface="+mn-ea"/>
              <a:cs typeface="+mn-cs"/>
            </a:rPr>
            <a:t>- Money</a:t>
          </a:r>
        </a:p>
      </dsp:txBody>
      <dsp:txXfrm rot="-5400000">
        <a:off x="2772410" y="2066925"/>
        <a:ext cx="2772410" cy="1179616"/>
      </dsp:txXfrm>
    </dsp:sp>
    <dsp:sp modelId="{45078D62-BBC5-45C1-B281-9D12A8A2577A}">
      <dsp:nvSpPr>
        <dsp:cNvPr id="0" name=""/>
        <dsp:cNvSpPr/>
      </dsp:nvSpPr>
      <dsp:spPr>
        <a:xfrm>
          <a:off x="1940686" y="1240154"/>
          <a:ext cx="1663446" cy="826770"/>
        </a:xfrm>
        <a:prstGeom prst="roundRect">
          <a:avLst/>
        </a:prstGeom>
        <a:solidFill>
          <a:srgbClr val="156082">
            <a:tint val="6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dirty="0">
              <a:solidFill>
                <a:sysClr val="windowText" lastClr="000000">
                  <a:hueOff val="0"/>
                  <a:satOff val="0"/>
                  <a:lumOff val="0"/>
                  <a:alphaOff val="0"/>
                </a:sysClr>
              </a:solidFill>
              <a:latin typeface="Aptos" panose="02110004020202020204"/>
              <a:ea typeface="+mn-ea"/>
              <a:cs typeface="+mn-cs"/>
            </a:rPr>
            <a:t>Revenue</a:t>
          </a:r>
        </a:p>
      </dsp:txBody>
      <dsp:txXfrm>
        <a:off x="1981046" y="1280514"/>
        <a:ext cx="1582726" cy="74605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0C9738F489BE40A21201359145AEF7" ma:contentTypeVersion="15" ma:contentTypeDescription="Create a new document." ma:contentTypeScope="" ma:versionID="e1c62b4fdd977463aa00024c3c3986f2">
  <xsd:schema xmlns:xsd="http://www.w3.org/2001/XMLSchema" xmlns:xs="http://www.w3.org/2001/XMLSchema" xmlns:p="http://schemas.microsoft.com/office/2006/metadata/properties" xmlns:ns2="6e5ecb04-16dd-445f-88b1-5e0145fd2ede" xmlns:ns3="da7ada5f-868c-4852-a361-edd4524ec662" targetNamespace="http://schemas.microsoft.com/office/2006/metadata/properties" ma:root="true" ma:fieldsID="a07591b3dcc3eaaddfc0b6b264561c65" ns2:_="" ns3:_="">
    <xsd:import namespace="6e5ecb04-16dd-445f-88b1-5e0145fd2ede"/>
    <xsd:import namespace="da7ada5f-868c-4852-a361-edd4524ec6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ecb04-16dd-445f-88b1-5e0145fd2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3a72a7-729d-435d-b3cf-793a27f4c76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ada5f-868c-4852-a361-edd4524ec6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7c74e8-20a8-48e7-b2d4-33eb74a39151}" ma:internalName="TaxCatchAll" ma:showField="CatchAllData" ma:web="da7ada5f-868c-4852-a361-edd4524ec6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DF2B4-3B24-4021-930B-666B28A44D0B}">
  <ds:schemaRefs>
    <ds:schemaRef ds:uri="http://schemas.openxmlformats.org/officeDocument/2006/bibliography"/>
  </ds:schemaRefs>
</ds:datastoreItem>
</file>

<file path=customXml/itemProps2.xml><?xml version="1.0" encoding="utf-8"?>
<ds:datastoreItem xmlns:ds="http://schemas.openxmlformats.org/officeDocument/2006/customXml" ds:itemID="{CFFAE646-9511-40FD-AC5A-2E5D528F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ecb04-16dd-445f-88b1-5e0145fd2ede"/>
    <ds:schemaRef ds:uri="da7ada5f-868c-4852-a361-edd4524ec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68932-743A-402C-9072-22BC3CA99C4B}">
  <ds:schemaRefs>
    <ds:schemaRef ds:uri="http://schemas.microsoft.com/office/2006/metadata/longProperties"/>
  </ds:schemaRefs>
</ds:datastoreItem>
</file>

<file path=customXml/itemProps4.xml><?xml version="1.0" encoding="utf-8"?>
<ds:datastoreItem xmlns:ds="http://schemas.openxmlformats.org/officeDocument/2006/customXml" ds:itemID="{EF2229D7-52BA-4533-B8F7-55A85FD83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1563</Words>
  <Characters>7481</Characters>
  <Application>Microsoft Office Word</Application>
  <DocSecurity>4</DocSecurity>
  <Lines>220</Lines>
  <Paragraphs>113</Paragraphs>
  <ScaleCrop>false</ScaleCrop>
  <HeadingPairs>
    <vt:vector size="2" baseType="variant">
      <vt:variant>
        <vt:lpstr>Title</vt:lpstr>
      </vt:variant>
      <vt:variant>
        <vt:i4>1</vt:i4>
      </vt:variant>
    </vt:vector>
  </HeadingPairs>
  <TitlesOfParts>
    <vt:vector size="1" baseType="lpstr">
      <vt:lpstr/>
    </vt:vector>
  </TitlesOfParts>
  <Company>Everyone</Company>
  <LinksUpToDate>false</LinksUpToDate>
  <CharactersWithSpaces>8931</CharactersWithSpaces>
  <SharedDoc>false</SharedDoc>
  <HLinks>
    <vt:vector size="18" baseType="variant">
      <vt:variant>
        <vt:i4>2031637</vt:i4>
      </vt:variant>
      <vt:variant>
        <vt:i4>6</vt:i4>
      </vt:variant>
      <vt:variant>
        <vt:i4>0</vt:i4>
      </vt:variant>
      <vt:variant>
        <vt:i4>5</vt:i4>
      </vt:variant>
      <vt:variant>
        <vt:lpwstr>http://www.forakergroup.org/index.php/our-business/sustainability-model/</vt:lpwstr>
      </vt:variant>
      <vt:variant>
        <vt:lpwstr/>
      </vt:variant>
      <vt:variant>
        <vt:i4>4456526</vt:i4>
      </vt:variant>
      <vt:variant>
        <vt:i4>3</vt:i4>
      </vt:variant>
      <vt:variant>
        <vt:i4>0</vt:i4>
      </vt:variant>
      <vt:variant>
        <vt:i4>5</vt:i4>
      </vt:variant>
      <vt:variant>
        <vt:lpwstr>https://nonprofitquarterly.org/2014/04/01/the-matrix-map-a-powerful-tool-for-mission-focused-nonprofits/</vt:lpwstr>
      </vt:variant>
      <vt:variant>
        <vt:lpwstr/>
      </vt:variant>
      <vt:variant>
        <vt:i4>8257580</vt:i4>
      </vt:variant>
      <vt:variant>
        <vt:i4>0</vt:i4>
      </vt:variant>
      <vt:variant>
        <vt:i4>0</vt:i4>
      </vt:variant>
      <vt:variant>
        <vt:i4>5</vt:i4>
      </vt:variant>
      <vt:variant>
        <vt:lpwstr>https://www.forakergroup.org/chose-more-money-for-more-mission/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space</dc:creator>
  <cp:keywords/>
  <cp:lastModifiedBy>Laurie Wolf</cp:lastModifiedBy>
  <cp:revision>2</cp:revision>
  <cp:lastPrinted>2014-03-04T20:41:00Z</cp:lastPrinted>
  <dcterms:created xsi:type="dcterms:W3CDTF">2025-08-11T04:56:00Z</dcterms:created>
  <dcterms:modified xsi:type="dcterms:W3CDTF">2025-08-11T04:56:00Z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 Rose</vt:lpwstr>
  </property>
  <property fmtid="{D5CDD505-2E9C-101B-9397-08002B2CF9AE}" pid="3" name="Order">
    <vt:lpwstr>100.000000000000</vt:lpwstr>
  </property>
  <property fmtid="{D5CDD505-2E9C-101B-9397-08002B2CF9AE}" pid="4" name="display_urn:schemas-microsoft-com:office:office#Author">
    <vt:lpwstr>creative space</vt:lpwstr>
  </property>
  <property fmtid="{D5CDD505-2E9C-101B-9397-08002B2CF9AE}" pid="5" name="lcf76f155ced4ddcb4097134ff3c332f">
    <vt:lpwstr/>
  </property>
  <property fmtid="{D5CDD505-2E9C-101B-9397-08002B2CF9AE}" pid="6" name="TaxCatchAll">
    <vt:lpwstr/>
  </property>
  <property fmtid="{D5CDD505-2E9C-101B-9397-08002B2CF9AE}" pid="7" name="GrammarlyDocumentId">
    <vt:lpwstr>26fa0473-64d2-44c0-bd98-c2ad12863dd8</vt:lpwstr>
  </property>
</Properties>
</file>